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</w:p>
    <w:p w:rsidR="005E632A" w:rsidRPr="00F949AA" w:rsidRDefault="005E632A" w:rsidP="005E632A">
      <w:pPr>
        <w:spacing w:before="100" w:beforeAutospacing="1" w:after="0" w:line="240" w:lineRule="auto"/>
        <w:jc w:val="right"/>
        <w:rPr>
          <w:rFonts w:ascii="Bookman Old Style" w:eastAsia="Times New Roman" w:hAnsi="Bookman Old Style"/>
          <w:lang w:eastAsia="pl-PL"/>
        </w:rPr>
      </w:pPr>
      <w:r w:rsidRPr="00F949AA">
        <w:rPr>
          <w:rFonts w:ascii="Bookman Old Style" w:hAnsi="Bookman Old Style"/>
          <w:b/>
        </w:rPr>
        <w:t>Inowrocław, 04.06.2018 r.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b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</w:p>
    <w:p w:rsidR="005E632A" w:rsidRPr="00DD7108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b/>
          <w:sz w:val="28"/>
          <w:lang w:eastAsia="pl-PL"/>
        </w:rPr>
      </w:pPr>
      <w:r w:rsidRPr="00DD7108">
        <w:rPr>
          <w:rFonts w:ascii="Bookman Old Style" w:eastAsia="Times New Roman" w:hAnsi="Bookman Old Style"/>
          <w:b/>
          <w:sz w:val="28"/>
          <w:lang w:eastAsia="pl-PL"/>
        </w:rPr>
        <w:t>Ogłoszenie o naborze wniosków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color w:val="0070C0"/>
          <w:lang w:eastAsia="pl-PL"/>
        </w:rPr>
      </w:pPr>
    </w:p>
    <w:p w:rsidR="005E632A" w:rsidRPr="004719AE" w:rsidRDefault="005E632A" w:rsidP="005E632A">
      <w:pPr>
        <w:pStyle w:val="Default"/>
        <w:spacing w:before="100" w:beforeAutospacing="1"/>
        <w:jc w:val="center"/>
        <w:rPr>
          <w:rFonts w:ascii="Bookman Old Style" w:hAnsi="Bookman Old Style" w:cs="Times New Roman"/>
          <w:sz w:val="22"/>
          <w:szCs w:val="22"/>
        </w:rPr>
      </w:pPr>
      <w:r w:rsidRPr="004719AE">
        <w:rPr>
          <w:rFonts w:ascii="Bookman Old Style" w:hAnsi="Bookman Old Style" w:cs="Times New Roman"/>
          <w:sz w:val="22"/>
          <w:szCs w:val="22"/>
        </w:rPr>
        <w:t>Stowarzyszenie Lokalna Grupa Działania Czarnoziem na Soli (zamiennie: LGD)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informuje o możliwości składania wniosków o dofinansowanie na projekty realizowane przez podmioty inne niż LGD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 xml:space="preserve">w ramach Regionalnego Programu Operacyjnego </w:t>
      </w:r>
      <w:r w:rsidRPr="004719AE">
        <w:rPr>
          <w:rFonts w:ascii="Bookman Old Style" w:eastAsia="Times New Roman" w:hAnsi="Bookman Old Style"/>
          <w:lang w:eastAsia="pl-PL"/>
        </w:rPr>
        <w:br/>
        <w:t>Województwa Kujawsko-Pomorskiego na lata 2014-2020</w:t>
      </w: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eastAsia="Times New Roman" w:hAnsi="Bookman Old Style" w:cs="Arial"/>
          <w:lang w:eastAsia="pl-PL"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 xml:space="preserve">Numer konkursu nadany przez Instytucję Zarządzającą RPO </w:t>
      </w:r>
      <w:proofErr w:type="spellStart"/>
      <w:r w:rsidRPr="004719AE">
        <w:rPr>
          <w:rFonts w:ascii="Bookman Old Style" w:eastAsia="Times New Roman" w:hAnsi="Bookman Old Style"/>
          <w:lang w:eastAsia="pl-PL"/>
        </w:rPr>
        <w:t>WK-P</w:t>
      </w:r>
      <w:proofErr w:type="spellEnd"/>
      <w:r w:rsidRPr="004719AE">
        <w:rPr>
          <w:rFonts w:ascii="Bookman Old Style" w:eastAsia="Times New Roman" w:hAnsi="Bookman Old Style"/>
          <w:lang w:eastAsia="pl-PL"/>
        </w:rPr>
        <w:t>:</w:t>
      </w:r>
    </w:p>
    <w:p w:rsidR="005E632A" w:rsidRPr="004719AE" w:rsidRDefault="005E632A" w:rsidP="005E632A">
      <w:pPr>
        <w:pStyle w:val="Tekstpodstawowy"/>
        <w:spacing w:before="230" w:line="276" w:lineRule="auto"/>
        <w:ind w:left="286" w:right="462"/>
        <w:jc w:val="center"/>
        <w:rPr>
          <w:rFonts w:ascii="Bookman Old Style" w:hAnsi="Bookman Old Style"/>
          <w:sz w:val="22"/>
          <w:szCs w:val="22"/>
          <w:lang w:eastAsia="pl-PL"/>
        </w:rPr>
      </w:pPr>
      <w:r w:rsidRPr="004719AE">
        <w:rPr>
          <w:rFonts w:ascii="Bookman Old Style" w:hAnsi="Bookman Old Style"/>
          <w:sz w:val="22"/>
          <w:szCs w:val="22"/>
          <w:lang w:eastAsia="pl-PL"/>
        </w:rPr>
        <w:t>RPKP.07.01.00-IZ.00-04-</w:t>
      </w:r>
      <w:r w:rsidR="00B8023A">
        <w:rPr>
          <w:rFonts w:ascii="Bookman Old Style" w:hAnsi="Bookman Old Style"/>
          <w:sz w:val="22"/>
          <w:szCs w:val="22"/>
          <w:lang w:eastAsia="pl-PL"/>
        </w:rPr>
        <w:t>203</w:t>
      </w:r>
      <w:r w:rsidRPr="004719AE">
        <w:rPr>
          <w:rFonts w:ascii="Bookman Old Style" w:hAnsi="Bookman Old Style"/>
          <w:sz w:val="22"/>
          <w:szCs w:val="22"/>
          <w:lang w:eastAsia="pl-PL"/>
        </w:rPr>
        <w:t xml:space="preserve">/18 </w:t>
      </w:r>
    </w:p>
    <w:p w:rsidR="005E632A" w:rsidRPr="004719AE" w:rsidRDefault="005E632A" w:rsidP="005E632A">
      <w:pPr>
        <w:spacing w:before="0" w:after="0" w:line="240" w:lineRule="auto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Numer konkursu LGD: 4/2018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4719AE">
        <w:rPr>
          <w:rFonts w:ascii="Bookman Old Style" w:eastAsia="Times New Roman" w:hAnsi="Bookman Old Style"/>
          <w:b/>
          <w:lang w:eastAsia="pl-PL"/>
        </w:rPr>
        <w:t>ZAKRES TEMATYCZNY PROJEKTU: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b/>
          <w:lang w:eastAsia="pl-PL"/>
        </w:rPr>
        <w:t>Cel ogólny</w:t>
      </w:r>
      <w:r w:rsidRPr="004719AE">
        <w:rPr>
          <w:rFonts w:ascii="Bookman Old Style" w:eastAsia="Times New Roman" w:hAnsi="Bookman Old Style"/>
          <w:lang w:eastAsia="pl-PL"/>
        </w:rPr>
        <w:t>: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hAnsi="Bookman Old Style"/>
        </w:rPr>
      </w:pPr>
      <w:r w:rsidRPr="004719AE">
        <w:rPr>
          <w:rFonts w:ascii="Bookman Old Style" w:eastAsia="Times New Roman" w:hAnsi="Bookman Old Style"/>
          <w:b/>
          <w:lang w:eastAsia="pl-PL"/>
        </w:rPr>
        <w:t>Cel ogólny 2:</w:t>
      </w:r>
      <w:r w:rsidRPr="004719AE">
        <w:rPr>
          <w:rFonts w:ascii="Bookman Old Style" w:eastAsia="Times New Roman" w:hAnsi="Bookman Old Style"/>
          <w:lang w:eastAsia="pl-PL"/>
        </w:rPr>
        <w:t xml:space="preserve"> </w:t>
      </w:r>
      <w:r w:rsidRPr="004719AE">
        <w:rPr>
          <w:rFonts w:ascii="Bookman Old Style" w:hAnsi="Bookman Old Style"/>
        </w:rPr>
        <w:t>Zwiększenie atrakcyjności obszaru LSR do 2023 r.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b/>
          <w:lang w:eastAsia="pl-PL"/>
        </w:rPr>
        <w:lastRenderedPageBreak/>
        <w:t>Cel szczegółowy 2.1</w:t>
      </w:r>
      <w:r w:rsidRPr="004719AE">
        <w:rPr>
          <w:rFonts w:ascii="Bookman Old Style" w:eastAsia="Times New Roman" w:hAnsi="Bookman Old Style"/>
          <w:lang w:eastAsia="pl-PL"/>
        </w:rPr>
        <w:t xml:space="preserve"> </w:t>
      </w:r>
      <w:r w:rsidRPr="004719AE">
        <w:rPr>
          <w:rFonts w:ascii="Bookman Old Style" w:hAnsi="Bookman Old Style"/>
        </w:rPr>
        <w:t>Rozbudowa i poprawa standardu infrastruktury turystycznej i rekreacyjnej oraz rewitalizacja i poprawa estetyki przestrzeni publicznej na obszarze LSR do 2023 roku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4719AE">
        <w:rPr>
          <w:rFonts w:ascii="Bookman Old Style" w:eastAsia="Times New Roman" w:hAnsi="Bookman Old Style"/>
          <w:b/>
          <w:lang w:eastAsia="pl-PL"/>
        </w:rPr>
        <w:t xml:space="preserve">Szczegółowy Opis Osi Priorytetowych RPO </w:t>
      </w:r>
      <w:proofErr w:type="spellStart"/>
      <w:r w:rsidRPr="004719AE">
        <w:rPr>
          <w:rFonts w:ascii="Bookman Old Style" w:eastAsia="Times New Roman" w:hAnsi="Bookman Old Style"/>
          <w:b/>
          <w:lang w:eastAsia="pl-PL"/>
        </w:rPr>
        <w:t>WK-P</w:t>
      </w:r>
      <w:proofErr w:type="spellEnd"/>
      <w:r w:rsidRPr="004719AE">
        <w:rPr>
          <w:rFonts w:ascii="Bookman Old Style" w:eastAsia="Times New Roman" w:hAnsi="Bookman Old Style"/>
          <w:b/>
          <w:lang w:eastAsia="pl-PL"/>
        </w:rPr>
        <w:t xml:space="preserve"> (dalej: SZOOP)</w:t>
      </w:r>
    </w:p>
    <w:p w:rsidR="005E632A" w:rsidRPr="004719AE" w:rsidRDefault="005E632A" w:rsidP="005E632A">
      <w:pPr>
        <w:tabs>
          <w:tab w:val="left" w:pos="2410"/>
        </w:tabs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b/>
          <w:lang w:eastAsia="pl-PL"/>
        </w:rPr>
        <w:t>Oś Priorytetowa 7</w:t>
      </w:r>
      <w:r w:rsidR="00B8023A">
        <w:rPr>
          <w:rFonts w:ascii="Bookman Old Style" w:eastAsia="Times New Roman" w:hAnsi="Bookman Old Style"/>
          <w:b/>
          <w:lang w:eastAsia="pl-PL"/>
        </w:rPr>
        <w:t xml:space="preserve"> </w:t>
      </w:r>
      <w:r w:rsidRPr="004719AE">
        <w:rPr>
          <w:rFonts w:ascii="Bookman Old Style" w:eastAsia="Times New Roman" w:hAnsi="Bookman Old Style"/>
          <w:color w:val="0070C0"/>
          <w:lang w:eastAsia="pl-PL"/>
        </w:rPr>
        <w:t xml:space="preserve"> </w:t>
      </w:r>
      <w:r w:rsidRPr="004719AE">
        <w:rPr>
          <w:rFonts w:ascii="Bookman Old Style" w:eastAsia="Times New Roman" w:hAnsi="Bookman Old Style"/>
          <w:lang w:eastAsia="pl-PL"/>
        </w:rPr>
        <w:t>Ożywienie społeczne i gospodarcze na obszarach objętych Lokalnymi Strategiami Rozwoju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b/>
          <w:lang w:eastAsia="pl-PL"/>
        </w:rPr>
      </w:pPr>
      <w:r w:rsidRPr="004719AE">
        <w:rPr>
          <w:rFonts w:ascii="Bookman Old Style" w:eastAsia="Times New Roman" w:hAnsi="Bookman Old Style"/>
          <w:b/>
          <w:lang w:eastAsia="pl-PL"/>
        </w:rPr>
        <w:t>Przedsięwzięcie LSR 2.1.2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>Rewitalizacja wsi na obszarze LSR do 2023 r.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hAnsi="Bookman Old Style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hAnsi="Bookman Old Style"/>
          <w:b/>
        </w:rPr>
      </w:pPr>
      <w:r w:rsidRPr="004719AE">
        <w:rPr>
          <w:rFonts w:ascii="Bookman Old Style" w:hAnsi="Bookman Old Style"/>
          <w:b/>
        </w:rPr>
        <w:t>Typ projektu SZOOP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 xml:space="preserve"> Działania infrastrukturalne przyczyniające się do rewitalizacji społeczno – gospodarczej miejscowości wiejskich – w szczególności o dużej koncentracji negatywnych zjawisk społecznych – zmierzające do ożywienia społeczno – gospodarczego danego obszaru i poprawy warunków uczestnictwa osób zamieszkujących obszary problemowe w życiu społecznym i gospodarczym.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b/>
          <w:lang w:eastAsia="pl-PL"/>
        </w:rPr>
        <w:t>Oś Priorytetowa</w:t>
      </w:r>
      <w:r w:rsidRPr="004719AE">
        <w:rPr>
          <w:rFonts w:ascii="Bookman Old Style" w:eastAsia="Times New Roman" w:hAnsi="Bookman Old Style"/>
          <w:lang w:eastAsia="pl-PL"/>
        </w:rPr>
        <w:t xml:space="preserve"> 7 </w:t>
      </w:r>
    </w:p>
    <w:p w:rsidR="005E632A" w:rsidRPr="004719AE" w:rsidRDefault="005E632A" w:rsidP="005E632A">
      <w:pPr>
        <w:spacing w:before="100" w:beforeAutospacing="1" w:after="0" w:line="240" w:lineRule="auto"/>
        <w:jc w:val="center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b/>
          <w:lang w:eastAsia="pl-PL"/>
        </w:rPr>
        <w:t>Działanie</w:t>
      </w:r>
      <w:r w:rsidRPr="004719AE">
        <w:rPr>
          <w:rFonts w:ascii="Bookman Old Style" w:hAnsi="Bookman Old Style"/>
        </w:rPr>
        <w:t xml:space="preserve"> 7.1 Rozwój lokalny kierowany przez społeczność</w:t>
      </w: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</w:p>
    <w:p w:rsidR="005E632A" w:rsidRPr="004719AE" w:rsidRDefault="005E632A" w:rsidP="005E632A">
      <w:pPr>
        <w:spacing w:before="0" w:after="0" w:line="240" w:lineRule="auto"/>
        <w:jc w:val="center"/>
        <w:rPr>
          <w:rFonts w:ascii="Bookman Old Style" w:hAnsi="Bookman Old Style" w:cs="Arial"/>
          <w:b/>
        </w:rPr>
      </w:pPr>
      <w:r w:rsidRPr="004719AE">
        <w:rPr>
          <w:rFonts w:ascii="Bookman Old Style" w:hAnsi="Bookman Old Style" w:cs="Arial"/>
          <w:b/>
        </w:rPr>
        <w:lastRenderedPageBreak/>
        <w:t>WSTĘP</w:t>
      </w:r>
    </w:p>
    <w:p w:rsidR="005E632A" w:rsidRPr="004719AE" w:rsidRDefault="005E632A" w:rsidP="005E632A">
      <w:pPr>
        <w:spacing w:before="0" w:after="0" w:line="240" w:lineRule="auto"/>
        <w:jc w:val="left"/>
        <w:rPr>
          <w:rFonts w:ascii="Bookman Old Style" w:hAnsi="Bookman Old Style" w:cs="Arial"/>
        </w:rPr>
      </w:pPr>
    </w:p>
    <w:p w:rsidR="005E632A" w:rsidRPr="004719AE" w:rsidRDefault="005E632A" w:rsidP="005E632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pl-PL"/>
        </w:rPr>
      </w:pPr>
      <w:r w:rsidRPr="004719AE">
        <w:rPr>
          <w:rFonts w:ascii="Bookman Old Style" w:eastAsia="Times New Roman" w:hAnsi="Bookman Old Style" w:cs="Arial"/>
          <w:lang w:eastAsia="pl-PL"/>
        </w:rPr>
        <w:t>Ogłoszenie o naborze (zamiennie: Ogłoszenie) oraz pozostała dokumentacja konkursowa została opracowana w oparciu o zapisy ustawy o rozwoju lokalnym kierowanym przez społeczność (Dz. U. t. j. 2018 poz. 140), zwana dalej: Ustawą o RLKS).</w:t>
      </w:r>
    </w:p>
    <w:p w:rsidR="005E632A" w:rsidRPr="004719AE" w:rsidRDefault="005E632A" w:rsidP="005E632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pl-PL"/>
        </w:rPr>
      </w:pPr>
      <w:r w:rsidRPr="004719AE">
        <w:rPr>
          <w:rFonts w:ascii="Bookman Old Style" w:eastAsia="Times New Roman" w:hAnsi="Bookman Old Style" w:cs="Arial"/>
          <w:lang w:eastAsia="pl-PL"/>
        </w:rPr>
        <w:t xml:space="preserve">Więcej aktów prawnych oraz dokumentów, niezbędnych do realizacji projektów  w ramach RPO </w:t>
      </w:r>
      <w:proofErr w:type="spellStart"/>
      <w:r w:rsidRPr="004719AE">
        <w:rPr>
          <w:rFonts w:ascii="Bookman Old Style" w:eastAsia="Times New Roman" w:hAnsi="Bookman Old Style" w:cs="Arial"/>
          <w:lang w:eastAsia="pl-PL"/>
        </w:rPr>
        <w:t>WK-P</w:t>
      </w:r>
      <w:proofErr w:type="spellEnd"/>
      <w:r w:rsidRPr="004719AE">
        <w:rPr>
          <w:rFonts w:ascii="Bookman Old Style" w:eastAsia="Times New Roman" w:hAnsi="Bookman Old Style" w:cs="Arial"/>
          <w:lang w:eastAsia="pl-PL"/>
        </w:rPr>
        <w:t xml:space="preserve"> zostało wskazanych w Zasadach wsparcia projektów realizowanych przez podmioty inne niż LGD ze środków EFRR w ramach Osi Priorytetowej 7 Rozwój lokalnym kierowanym  przez społeczność stanowiących Załącznik nr 3 do Ogłoszenia (dalej: Zasady wsparcia). W Zasadach wsparcia</w:t>
      </w:r>
      <w:r>
        <w:rPr>
          <w:rFonts w:ascii="Bookman Old Style" w:eastAsia="Times New Roman" w:hAnsi="Bookman Old Style" w:cs="Arial"/>
          <w:lang w:eastAsia="pl-PL"/>
        </w:rPr>
        <w:t xml:space="preserve"> znajdują się również informacj</w:t>
      </w:r>
      <w:r w:rsidR="00B8023A">
        <w:rPr>
          <w:rFonts w:ascii="Bookman Old Style" w:eastAsia="Times New Roman" w:hAnsi="Bookman Old Style" w:cs="Arial"/>
          <w:lang w:eastAsia="pl-PL"/>
        </w:rPr>
        <w:t>e</w:t>
      </w:r>
      <w:r w:rsidR="000B7FD6">
        <w:rPr>
          <w:rFonts w:ascii="Bookman Old Style" w:eastAsia="Times New Roman" w:hAnsi="Bookman Old Style" w:cs="Arial"/>
          <w:lang w:eastAsia="pl-PL"/>
        </w:rPr>
        <w:t xml:space="preserve"> </w:t>
      </w:r>
      <w:r w:rsidRPr="004719AE">
        <w:rPr>
          <w:rFonts w:ascii="Bookman Old Style" w:eastAsia="Times New Roman" w:hAnsi="Bookman Old Style" w:cs="Arial"/>
          <w:lang w:eastAsia="pl-PL"/>
        </w:rPr>
        <w:t>uzupełniające/uszczegółowiające zapisy znajdujące się w niniejszym Ogłoszeniu.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pStyle w:val="Nagwek7"/>
        <w:spacing w:before="100" w:beforeAutospacing="1" w:after="0"/>
        <w:rPr>
          <w:sz w:val="22"/>
          <w:szCs w:val="22"/>
        </w:rPr>
      </w:pPr>
      <w:r w:rsidRPr="004719AE">
        <w:rPr>
          <w:sz w:val="22"/>
          <w:szCs w:val="22"/>
        </w:rPr>
        <w:t>I. INFORMACJE O NABORZE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600EBE">
        <w:rPr>
          <w:rFonts w:ascii="Bookman Old Style" w:hAnsi="Bookman Old Style"/>
        </w:rPr>
        <w:t>Stowarzyszenie Lokalna Grupa Działania Czarnoziem na Soli</w:t>
      </w:r>
      <w:r w:rsidRPr="004719AE">
        <w:rPr>
          <w:rFonts w:ascii="Bookman Old Style" w:hAnsi="Bookman Old Style"/>
          <w:color w:val="0070C0"/>
        </w:rPr>
        <w:t xml:space="preserve"> </w:t>
      </w:r>
      <w:r w:rsidRPr="004719AE">
        <w:rPr>
          <w:rFonts w:ascii="Bookman Old Style" w:hAnsi="Bookman Old Style"/>
        </w:rPr>
        <w:t>ogłasza nabór wniosków o dofinansowanie w ramach działania (7.1 Rozwój lokalny kierowany przez społeczność) (Numer konkursu: 4 /2018).</w:t>
      </w:r>
    </w:p>
    <w:p w:rsidR="005E632A" w:rsidRPr="004719AE" w:rsidRDefault="005E632A" w:rsidP="005E632A">
      <w:pPr>
        <w:pStyle w:val="Nagwek7"/>
        <w:spacing w:before="100" w:beforeAutospacing="1" w:after="0"/>
        <w:rPr>
          <w:sz w:val="22"/>
          <w:szCs w:val="22"/>
        </w:rPr>
      </w:pPr>
      <w:r w:rsidRPr="004719AE">
        <w:rPr>
          <w:sz w:val="22"/>
          <w:szCs w:val="22"/>
        </w:rPr>
        <w:t>II. TERMINY</w:t>
      </w:r>
    </w:p>
    <w:p w:rsidR="005E632A" w:rsidRPr="004719AE" w:rsidRDefault="005E632A" w:rsidP="005E632A">
      <w:pPr>
        <w:spacing w:before="100" w:beforeAutospacing="1" w:after="0" w:line="240" w:lineRule="auto"/>
        <w:jc w:val="left"/>
        <w:rPr>
          <w:rFonts w:ascii="Bookman Old Style" w:eastAsia="Times New Roman" w:hAnsi="Bookman Old Style"/>
          <w:color w:val="0070C0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Termin, od którego można składać wnioski – 18.06.2018 r.</w:t>
      </w:r>
    </w:p>
    <w:p w:rsidR="005E632A" w:rsidRPr="004719AE" w:rsidRDefault="005E632A" w:rsidP="005E632A">
      <w:pPr>
        <w:spacing w:before="100" w:beforeAutospacing="1" w:after="0" w:line="240" w:lineRule="auto"/>
        <w:jc w:val="left"/>
        <w:rPr>
          <w:rFonts w:ascii="Bookman Old Style" w:eastAsia="Times New Roman" w:hAnsi="Bookman Old Style"/>
          <w:color w:val="0070C0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Termin, do którego można składać wnioski – 02.07.2018 r.</w:t>
      </w:r>
    </w:p>
    <w:p w:rsidR="005E632A" w:rsidRPr="00600EB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 xml:space="preserve">Termin rozstrzygnięcia konkursu – </w:t>
      </w:r>
      <w:r w:rsidRPr="00B4344F">
        <w:rPr>
          <w:rFonts w:ascii="Bookman Old Style" w:eastAsia="Times New Roman" w:hAnsi="Bookman Old Style"/>
          <w:lang w:eastAsia="pl-PL"/>
        </w:rPr>
        <w:t xml:space="preserve">I </w:t>
      </w:r>
      <w:r w:rsidRPr="00600EBE">
        <w:rPr>
          <w:rFonts w:ascii="Bookman Old Style" w:eastAsia="Times New Roman" w:hAnsi="Bookman Old Style"/>
          <w:lang w:eastAsia="pl-PL"/>
        </w:rPr>
        <w:t>kwartał 2019 r.</w:t>
      </w:r>
    </w:p>
    <w:p w:rsidR="005E632A" w:rsidRPr="004719AE" w:rsidRDefault="005E632A" w:rsidP="005E632A">
      <w:pPr>
        <w:pStyle w:val="Nagwek7"/>
        <w:spacing w:before="100" w:beforeAutospacing="1" w:after="0"/>
        <w:rPr>
          <w:sz w:val="22"/>
          <w:szCs w:val="22"/>
        </w:rPr>
      </w:pPr>
      <w:r w:rsidRPr="004719AE">
        <w:rPr>
          <w:sz w:val="22"/>
          <w:szCs w:val="22"/>
        </w:rPr>
        <w:t>III. MIEJSCE SKŁADANIA WNIOSKÓW</w:t>
      </w:r>
    </w:p>
    <w:p w:rsidR="005E632A" w:rsidRPr="004719AE" w:rsidRDefault="005E632A" w:rsidP="005E632A">
      <w:pPr>
        <w:pStyle w:val="Default"/>
        <w:spacing w:before="100" w:beforeAutospacing="1"/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</w:pPr>
      <w:r w:rsidRPr="004719AE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Wnioski o dofinansowanie należy składać w biurze Stowarzyszeni</w:t>
      </w:r>
      <w:r w:rsidR="00B6283D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a</w:t>
      </w:r>
      <w:r w:rsidRPr="004719AE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 xml:space="preserve"> Lokalna Grupa Działania Czarnoziem na Soli: </w:t>
      </w:r>
    </w:p>
    <w:p w:rsidR="005E632A" w:rsidRPr="004719AE" w:rsidRDefault="005E632A" w:rsidP="005E632A">
      <w:pPr>
        <w:pStyle w:val="Default"/>
        <w:spacing w:before="100" w:beforeAutospacing="1"/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</w:pPr>
      <w:r w:rsidRPr="004719AE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ul. Poznańska 133a/106</w:t>
      </w:r>
    </w:p>
    <w:p w:rsidR="005E632A" w:rsidRPr="004719AE" w:rsidRDefault="005E632A" w:rsidP="005E632A">
      <w:pPr>
        <w:pStyle w:val="Default"/>
        <w:spacing w:before="100" w:beforeAutospacing="1"/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</w:pPr>
      <w:r w:rsidRPr="004719AE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88 – 100 Inowrocław</w:t>
      </w:r>
    </w:p>
    <w:p w:rsidR="005E632A" w:rsidRPr="004719AE" w:rsidRDefault="005E632A" w:rsidP="005E632A">
      <w:pPr>
        <w:pStyle w:val="Default"/>
        <w:spacing w:before="100" w:beforeAutospacing="1"/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</w:pPr>
      <w:r w:rsidRPr="004719AE">
        <w:rPr>
          <w:rFonts w:ascii="Bookman Old Style" w:eastAsia="Times New Roman" w:hAnsi="Bookman Old Style" w:cs="Times New Roman"/>
          <w:color w:val="auto"/>
          <w:sz w:val="22"/>
          <w:szCs w:val="22"/>
          <w:lang w:eastAsia="pl-PL"/>
        </w:rPr>
        <w:t>w dni robocze tj. od poniedziałku do piątku, w godz. od 7:30 do 15:30</w:t>
      </w:r>
    </w:p>
    <w:p w:rsidR="005E632A" w:rsidRPr="004719AE" w:rsidRDefault="005E632A" w:rsidP="005E632A">
      <w:pPr>
        <w:pStyle w:val="Nagwek7"/>
        <w:spacing w:before="100" w:beforeAutospacing="1" w:after="0"/>
        <w:rPr>
          <w:sz w:val="22"/>
          <w:szCs w:val="22"/>
        </w:rPr>
      </w:pPr>
      <w:r w:rsidRPr="004719AE">
        <w:rPr>
          <w:sz w:val="22"/>
          <w:szCs w:val="22"/>
        </w:rPr>
        <w:lastRenderedPageBreak/>
        <w:t>IV. SPOSÓB SKŁADANIA WNIOSKÓW O DOFINANSOWANIE</w:t>
      </w:r>
    </w:p>
    <w:p w:rsidR="005E632A" w:rsidRPr="000E090E" w:rsidRDefault="005E632A" w:rsidP="005E632A">
      <w:pPr>
        <w:pStyle w:val="NormalnyWeb"/>
        <w:numPr>
          <w:ilvl w:val="0"/>
          <w:numId w:val="5"/>
        </w:numPr>
        <w:spacing w:after="0" w:afterAutospacing="0" w:line="240" w:lineRule="auto"/>
        <w:ind w:left="142" w:hanging="284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  <w:r w:rsidRPr="004719AE">
        <w:rPr>
          <w:rFonts w:ascii="Bookman Old Style" w:hAnsi="Bookman Old Style"/>
          <w:sz w:val="22"/>
          <w:szCs w:val="22"/>
        </w:rPr>
        <w:t xml:space="preserve">Formularz wniosku o dofinansowanie projektu należy w pierwszej kolejności wypełnić i wysłać </w:t>
      </w:r>
      <w:r w:rsidRPr="004719AE">
        <w:rPr>
          <w:rFonts w:ascii="Bookman Old Style" w:hAnsi="Bookman Old Style"/>
          <w:b/>
          <w:sz w:val="22"/>
          <w:szCs w:val="22"/>
        </w:rPr>
        <w:t>w Generatorze Wniosków o Dofinansowanie</w:t>
      </w:r>
      <w:r w:rsidRPr="004719AE">
        <w:rPr>
          <w:rFonts w:ascii="Bookman Old Style" w:hAnsi="Bookman Old Style"/>
          <w:sz w:val="22"/>
          <w:szCs w:val="22"/>
        </w:rPr>
        <w:t xml:space="preserve"> dla Regionalnego Programu Operacyjnego Województwa Kujawsko-Pomorskiego 2014-2020 (zamiennie: GWD/ Generator wniosków) dostępnym na stronie internetowej: </w:t>
      </w:r>
      <w:hyperlink r:id="rId7" w:tgtFrame="_blank" w:history="1">
        <w:r w:rsidRPr="004719AE">
          <w:rPr>
            <w:rStyle w:val="Hipercze"/>
            <w:rFonts w:ascii="Bookman Old Style" w:hAnsi="Bookman Old Style"/>
            <w:sz w:val="22"/>
            <w:szCs w:val="22"/>
          </w:rPr>
          <w:t>https://generator.kujawsko-pomorskie.pl/</w:t>
        </w:r>
      </w:hyperlink>
      <w:r w:rsidRPr="00B90636">
        <w:rPr>
          <w:rStyle w:val="Hipercze"/>
          <w:rFonts w:ascii="Bookman Old Style" w:hAnsi="Bookman Old Style"/>
          <w:sz w:val="22"/>
          <w:szCs w:val="22"/>
          <w:u w:val="none"/>
        </w:rPr>
        <w:t xml:space="preserve">, </w:t>
      </w:r>
      <w:r w:rsidRPr="000E090E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zgodnie z Instrukcją wypełniania wniosku o dofinansowanie projektu oraz zgodnie z Instrukcją użytkownika GWD.</w:t>
      </w:r>
    </w:p>
    <w:p w:rsidR="005E632A" w:rsidRPr="000E090E" w:rsidRDefault="005E632A" w:rsidP="005E632A">
      <w:pPr>
        <w:pStyle w:val="NormalnyWeb"/>
        <w:spacing w:before="0" w:beforeAutospacing="0" w:after="0" w:afterAutospacing="0" w:line="240" w:lineRule="auto"/>
        <w:ind w:left="142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</w:p>
    <w:p w:rsidR="005E632A" w:rsidRPr="00600EBE" w:rsidRDefault="005E632A" w:rsidP="005E632A">
      <w:pPr>
        <w:pStyle w:val="NormalnyWeb"/>
        <w:numPr>
          <w:ilvl w:val="0"/>
          <w:numId w:val="5"/>
        </w:numPr>
        <w:spacing w:before="0" w:beforeAutospacing="0" w:after="0" w:afterAutospacing="0" w:line="240" w:lineRule="auto"/>
        <w:ind w:left="142" w:hanging="284"/>
        <w:rPr>
          <w:rFonts w:ascii="Bookman Old Style" w:hAnsi="Bookman Old Style"/>
          <w:sz w:val="22"/>
          <w:szCs w:val="22"/>
        </w:rPr>
      </w:pPr>
      <w:r w:rsidRPr="004719AE">
        <w:rPr>
          <w:rFonts w:ascii="Bookman Old Style" w:hAnsi="Bookman Old Style"/>
          <w:sz w:val="22"/>
          <w:szCs w:val="22"/>
        </w:rPr>
        <w:t xml:space="preserve">Wersję ostateczną wypełnionego i zatwierdzonego w GWD formularza wniosku </w:t>
      </w:r>
      <w:r w:rsidRPr="004719AE">
        <w:rPr>
          <w:rFonts w:ascii="Bookman Old Style" w:hAnsi="Bookman Old Style"/>
          <w:sz w:val="22"/>
          <w:szCs w:val="22"/>
        </w:rPr>
        <w:br/>
        <w:t xml:space="preserve">o dofinansowanie projektu </w:t>
      </w:r>
      <w:r w:rsidRPr="004719AE">
        <w:rPr>
          <w:rFonts w:ascii="Bookman Old Style" w:hAnsi="Bookman Old Style"/>
          <w:b/>
          <w:sz w:val="22"/>
          <w:szCs w:val="22"/>
        </w:rPr>
        <w:t>należy wydrukować i złożyć</w:t>
      </w:r>
      <w:r w:rsidRPr="004719AE">
        <w:rPr>
          <w:rFonts w:ascii="Bookman Old Style" w:hAnsi="Bookman Old Style"/>
          <w:sz w:val="22"/>
          <w:szCs w:val="22"/>
        </w:rPr>
        <w:t xml:space="preserve"> wraz z załącznikami oraz pismem przewodnim w biurze </w:t>
      </w:r>
      <w:r w:rsidRPr="00600EBE">
        <w:rPr>
          <w:rFonts w:ascii="Bookman Old Style" w:hAnsi="Bookman Old Style"/>
          <w:sz w:val="22"/>
          <w:szCs w:val="22"/>
        </w:rPr>
        <w:t xml:space="preserve">Stowarzyszenia Lokalna Grupa Działania Czarnoziem na Soli w </w:t>
      </w:r>
      <w:r w:rsidRPr="007448CB">
        <w:rPr>
          <w:rFonts w:ascii="Bookman Old Style" w:hAnsi="Bookman Old Style"/>
          <w:b/>
          <w:sz w:val="22"/>
          <w:szCs w:val="22"/>
        </w:rPr>
        <w:t>terminie naboru</w:t>
      </w:r>
      <w:r w:rsidRPr="00600EBE">
        <w:rPr>
          <w:rFonts w:ascii="Bookman Old Style" w:hAnsi="Bookman Old Style"/>
          <w:sz w:val="22"/>
          <w:szCs w:val="22"/>
        </w:rPr>
        <w:t xml:space="preserve">. </w:t>
      </w:r>
    </w:p>
    <w:p w:rsidR="005E632A" w:rsidRPr="004719AE" w:rsidRDefault="005E632A" w:rsidP="005E632A">
      <w:pPr>
        <w:pStyle w:val="Akapitzlist"/>
        <w:spacing w:before="0" w:after="0"/>
        <w:rPr>
          <w:rFonts w:ascii="Bookman Old Style" w:hAnsi="Bookman Old Style"/>
        </w:rPr>
      </w:pPr>
    </w:p>
    <w:p w:rsidR="005E632A" w:rsidRPr="007448CB" w:rsidRDefault="005E632A" w:rsidP="005E632A">
      <w:pPr>
        <w:pStyle w:val="NormalnyWeb"/>
        <w:numPr>
          <w:ilvl w:val="0"/>
          <w:numId w:val="5"/>
        </w:numPr>
        <w:spacing w:after="0" w:afterAutospacing="0" w:line="240" w:lineRule="auto"/>
        <w:ind w:left="142" w:hanging="284"/>
        <w:rPr>
          <w:rFonts w:ascii="Bookman Old Style" w:hAnsi="Bookman Old Style"/>
          <w:b/>
          <w:sz w:val="22"/>
          <w:szCs w:val="22"/>
        </w:rPr>
      </w:pPr>
      <w:r w:rsidRPr="004719AE">
        <w:rPr>
          <w:rFonts w:ascii="Bookman Old Style" w:hAnsi="Bookman Old Style"/>
          <w:sz w:val="22"/>
          <w:szCs w:val="22"/>
        </w:rPr>
        <w:t xml:space="preserve">Wniosek o dofinansowanie w wersji papierowej należy złożyć w </w:t>
      </w:r>
      <w:r w:rsidRPr="007448CB">
        <w:rPr>
          <w:rFonts w:ascii="Bookman Old Style" w:hAnsi="Bookman Old Style"/>
          <w:b/>
          <w:sz w:val="22"/>
          <w:szCs w:val="22"/>
        </w:rPr>
        <w:t>2 egzemplarzach:</w:t>
      </w:r>
    </w:p>
    <w:p w:rsidR="005E632A" w:rsidRPr="004719AE" w:rsidRDefault="005E632A" w:rsidP="005E632A">
      <w:pPr>
        <w:pStyle w:val="NormalnyWeb"/>
        <w:spacing w:after="0" w:afterAutospacing="0" w:line="240" w:lineRule="auto"/>
        <w:ind w:left="709"/>
        <w:rPr>
          <w:rFonts w:ascii="Bookman Old Style" w:hAnsi="Bookman Old Style"/>
          <w:sz w:val="22"/>
          <w:szCs w:val="22"/>
        </w:rPr>
      </w:pPr>
      <w:r w:rsidRPr="004719AE">
        <w:rPr>
          <w:rFonts w:ascii="Bookman Old Style" w:hAnsi="Bookman Old Style"/>
          <w:sz w:val="22"/>
          <w:szCs w:val="22"/>
        </w:rPr>
        <w:t>1 egzemplarz – oryginał wniosku + komplet załączników i</w:t>
      </w:r>
    </w:p>
    <w:p w:rsidR="005E632A" w:rsidRPr="004719AE" w:rsidRDefault="005E632A" w:rsidP="005E632A">
      <w:pPr>
        <w:pStyle w:val="NormalnyWeb"/>
        <w:spacing w:after="0" w:afterAutospacing="0" w:line="240" w:lineRule="auto"/>
        <w:ind w:left="709"/>
        <w:rPr>
          <w:rFonts w:ascii="Bookman Old Style" w:hAnsi="Bookman Old Style"/>
          <w:sz w:val="22"/>
          <w:szCs w:val="22"/>
        </w:rPr>
      </w:pPr>
      <w:r w:rsidRPr="004719AE">
        <w:rPr>
          <w:rFonts w:ascii="Bookman Old Style" w:hAnsi="Bookman Old Style"/>
          <w:sz w:val="22"/>
          <w:szCs w:val="22"/>
        </w:rPr>
        <w:t>2 egzemplarz  – kopia wniosku + kopia kompletu załączników.</w:t>
      </w:r>
    </w:p>
    <w:p w:rsidR="005E632A" w:rsidRPr="004719AE" w:rsidRDefault="005E632A" w:rsidP="005E632A">
      <w:pPr>
        <w:pStyle w:val="NormalnyWeb"/>
        <w:spacing w:before="0" w:beforeAutospacing="0" w:after="0" w:afterAutospacing="0" w:line="240" w:lineRule="auto"/>
        <w:ind w:left="709"/>
        <w:rPr>
          <w:rFonts w:ascii="Bookman Old Style" w:hAnsi="Bookman Old Style"/>
          <w:sz w:val="22"/>
          <w:szCs w:val="22"/>
        </w:rPr>
      </w:pPr>
    </w:p>
    <w:p w:rsidR="005E632A" w:rsidRPr="004719AE" w:rsidRDefault="005E632A" w:rsidP="005E632A">
      <w:pPr>
        <w:pStyle w:val="NormalnyWeb"/>
        <w:spacing w:before="0" w:beforeAutospacing="0" w:after="0" w:afterAutospacing="0"/>
        <w:ind w:left="142" w:right="-142" w:hanging="284"/>
        <w:rPr>
          <w:rFonts w:ascii="Bookman Old Style" w:hAnsi="Bookman Old Style" w:cs="Arial"/>
          <w:sz w:val="22"/>
          <w:szCs w:val="22"/>
        </w:rPr>
      </w:pPr>
      <w:r w:rsidRPr="004719AE">
        <w:rPr>
          <w:rFonts w:ascii="Bookman Old Style" w:hAnsi="Bookman Old Style"/>
          <w:sz w:val="22"/>
          <w:szCs w:val="22"/>
        </w:rPr>
        <w:t xml:space="preserve">4. </w:t>
      </w:r>
      <w:r w:rsidRPr="004719AE">
        <w:rPr>
          <w:rFonts w:ascii="Bookman Old Style" w:hAnsi="Bookman Old Style" w:cs="Arial"/>
          <w:sz w:val="22"/>
          <w:szCs w:val="22"/>
        </w:rPr>
        <w:t xml:space="preserve">Wniosek o dofinansowanie projektu może być dostarczony </w:t>
      </w:r>
      <w:r w:rsidRPr="004719AE">
        <w:rPr>
          <w:rFonts w:ascii="Bookman Old Style" w:hAnsi="Bookman Old Style" w:cs="Arial"/>
          <w:sz w:val="22"/>
          <w:szCs w:val="22"/>
          <w:u w:val="single"/>
        </w:rPr>
        <w:t>osobiście</w:t>
      </w:r>
      <w:r w:rsidRPr="004719AE">
        <w:rPr>
          <w:rFonts w:ascii="Bookman Old Style" w:hAnsi="Bookman Old Style" w:cs="Arial"/>
          <w:sz w:val="22"/>
          <w:szCs w:val="22"/>
        </w:rPr>
        <w:t xml:space="preserve"> lub przez posłańca lub przez nadanie w polskiej placówce pocztowej operatora wyznaczonego w rozumieniu ustawy – Prawo pocztowe– decyduje data wpływu do biura Stowarzyszenia Lokalnej Grupy Działania Czarnoziem na </w:t>
      </w:r>
      <w:r>
        <w:rPr>
          <w:rFonts w:ascii="Bookman Old Style" w:hAnsi="Bookman Old Style" w:cs="Arial"/>
          <w:sz w:val="22"/>
          <w:szCs w:val="22"/>
        </w:rPr>
        <w:t>S</w:t>
      </w:r>
      <w:r w:rsidRPr="004719AE">
        <w:rPr>
          <w:rFonts w:ascii="Bookman Old Style" w:hAnsi="Bookman Old Style" w:cs="Arial"/>
          <w:sz w:val="22"/>
          <w:szCs w:val="22"/>
        </w:rPr>
        <w:t>oli.</w:t>
      </w:r>
    </w:p>
    <w:p w:rsidR="005E632A" w:rsidRDefault="005E632A" w:rsidP="005E632A">
      <w:pPr>
        <w:pStyle w:val="NormalnyWeb"/>
        <w:spacing w:before="0" w:beforeAutospacing="0" w:after="0" w:afterAutospacing="0"/>
        <w:ind w:left="142" w:right="-142" w:hanging="284"/>
        <w:rPr>
          <w:rFonts w:ascii="Bookman Old Style" w:hAnsi="Bookman Old Style" w:cs="Arial"/>
          <w:sz w:val="22"/>
          <w:szCs w:val="22"/>
        </w:rPr>
      </w:pPr>
      <w:r w:rsidRPr="004719AE">
        <w:rPr>
          <w:rFonts w:ascii="Bookman Old Style" w:hAnsi="Bookman Old Style" w:cs="Arial"/>
          <w:sz w:val="22"/>
          <w:szCs w:val="22"/>
        </w:rPr>
        <w:t xml:space="preserve">     W celu sprawniejszej weryfikacji wniosku o dofinansowanie projektu zaleca się składanie go w formie papierowej osobiście lub przez posłańca.</w:t>
      </w:r>
    </w:p>
    <w:p w:rsidR="005E632A" w:rsidRPr="004719AE" w:rsidRDefault="005E632A" w:rsidP="005E632A">
      <w:pPr>
        <w:pStyle w:val="NormalnyWeb"/>
        <w:spacing w:before="0" w:after="0"/>
        <w:ind w:left="142" w:right="-142" w:hanging="284"/>
        <w:rPr>
          <w:rFonts w:ascii="Bookman Old Style" w:hAnsi="Bookman Old Style"/>
          <w:sz w:val="22"/>
          <w:szCs w:val="22"/>
        </w:rPr>
      </w:pPr>
      <w:r w:rsidRPr="004719AE">
        <w:rPr>
          <w:rFonts w:ascii="Bookman Old Style" w:hAnsi="Bookman Old Style"/>
          <w:sz w:val="22"/>
          <w:szCs w:val="22"/>
        </w:rPr>
        <w:t xml:space="preserve">5. Wnioski o dofinansowanie złożone </w:t>
      </w:r>
      <w:r w:rsidRPr="004719AE">
        <w:rPr>
          <w:rFonts w:ascii="Bookman Old Style" w:hAnsi="Bookman Old Style"/>
          <w:sz w:val="22"/>
          <w:szCs w:val="22"/>
          <w:u w:val="single"/>
        </w:rPr>
        <w:t>wyłącznie w GWD lub w formie papierowej bez wykorzystania GWD nie będą traktowane jako złożone w odpowiedzi na konkurs</w:t>
      </w:r>
      <w:r w:rsidRPr="004719AE">
        <w:rPr>
          <w:rFonts w:ascii="Bookman Old Style" w:hAnsi="Bookman Old Style"/>
          <w:sz w:val="22"/>
          <w:szCs w:val="22"/>
        </w:rPr>
        <w:t>, tym samym projekty których dotyczą nie będą podlegały dofinansowaniu.</w:t>
      </w:r>
    </w:p>
    <w:p w:rsidR="005E632A" w:rsidRPr="004719AE" w:rsidRDefault="005E632A" w:rsidP="005E632A">
      <w:pPr>
        <w:pStyle w:val="NormalnyWeb"/>
        <w:spacing w:after="0" w:line="240" w:lineRule="auto"/>
        <w:ind w:left="284" w:hanging="426"/>
        <w:rPr>
          <w:rFonts w:ascii="Bookman Old Style" w:hAnsi="Bookman Old Style"/>
          <w:sz w:val="22"/>
          <w:szCs w:val="22"/>
        </w:rPr>
      </w:pPr>
      <w:r w:rsidRPr="004719AE">
        <w:rPr>
          <w:rFonts w:ascii="Bookman Old Style" w:hAnsi="Bookman Old Style"/>
          <w:sz w:val="22"/>
          <w:szCs w:val="22"/>
        </w:rPr>
        <w:t xml:space="preserve">6. W przypadku stwierdzenia błędów w funkcjonowaniu GWD uwagi i błędy należy zgłaszać na adres: </w:t>
      </w:r>
      <w:hyperlink r:id="rId8" w:history="1">
        <w:r w:rsidRPr="004719AE">
          <w:rPr>
            <w:rStyle w:val="Hipercze"/>
            <w:rFonts w:ascii="Bookman Old Style" w:hAnsi="Bookman Old Style"/>
            <w:sz w:val="22"/>
            <w:szCs w:val="22"/>
          </w:rPr>
          <w:t>generatorwnioskow@kujawsko-pomorskie.pl</w:t>
        </w:r>
      </w:hyperlink>
      <w:r w:rsidRPr="004719AE">
        <w:rPr>
          <w:rFonts w:ascii="Bookman Old Style" w:hAnsi="Bookman Old Style"/>
          <w:sz w:val="22"/>
          <w:szCs w:val="22"/>
        </w:rPr>
        <w:t xml:space="preserve"> lub telefonicznie na numer: 56 62 18 316.</w:t>
      </w:r>
    </w:p>
    <w:p w:rsidR="005E632A" w:rsidRPr="004719AE" w:rsidRDefault="005E632A" w:rsidP="005E632A">
      <w:pPr>
        <w:spacing w:before="100" w:beforeAutospacing="1" w:after="0" w:line="240" w:lineRule="auto"/>
        <w:ind w:left="142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 xml:space="preserve">7. Wersja papierowa formularza wniosku o dofinansowanie projektu powinna być tożsama odpowiednio z wersją elektroniczną formularza wypełnioną w GWD (suma </w:t>
      </w:r>
      <w:r w:rsidRPr="004719AE">
        <w:rPr>
          <w:rFonts w:ascii="Bookman Old Style" w:eastAsia="Times New Roman" w:hAnsi="Bookman Old Style"/>
          <w:lang w:eastAsia="pl-PL"/>
        </w:rPr>
        <w:lastRenderedPageBreak/>
        <w:t>kontrolna wersji papierowej powinna być zgodna z sumą kontrolną wersji elektronicznej).</w:t>
      </w:r>
    </w:p>
    <w:p w:rsidR="005E632A" w:rsidRPr="004719AE" w:rsidRDefault="005E632A" w:rsidP="005E632A">
      <w:pPr>
        <w:spacing w:before="100" w:beforeAutospacing="1" w:after="0" w:line="240" w:lineRule="auto"/>
        <w:ind w:left="284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8. Wnioskodawca powinien stosować się do Instrukcji użytkownika Generatora wniosków o dofinansowanie dla wnioskodawców, Instrukcji wypełniania wniosku o dofinansowanie projektu i Instrukcji wypełniania załączników do wniosku o dofinansowanie projektu, które stanowią załączniki do Ogłoszenia o naborze.</w:t>
      </w:r>
    </w:p>
    <w:p w:rsidR="005E632A" w:rsidRPr="004719AE" w:rsidRDefault="005E632A" w:rsidP="005E632A">
      <w:pPr>
        <w:spacing w:before="100" w:beforeAutospacing="1" w:after="0" w:line="240" w:lineRule="auto"/>
        <w:ind w:left="284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9. Do wniosku o dofinansowanie projektu powinny zostać załączone wszystkie wymagane załączniki określone w Liście załączników stanowiącej załącznik do Ogłoszenia o naborze, w Instrukcji wypełniania załączników do wniosku o dofinansowanie oraz w kryteriach/warunkach wyboru projektów. Załączniki do wniosku o dofinansowanie powinny być zgodne z przepisami prawa polskiego i unijnego. Załączniki powinny zostać ponumerowane zgodnie z numeracją załączników zawartą w ww. Instrukcji. Załączniki więcej niż jednostronicowe powinny mieć ponumerowane strony.</w:t>
      </w:r>
    </w:p>
    <w:p w:rsidR="005E632A" w:rsidRPr="004719AE" w:rsidRDefault="005E632A" w:rsidP="005E632A">
      <w:pPr>
        <w:spacing w:before="100" w:beforeAutospacing="1" w:after="0" w:line="240" w:lineRule="auto"/>
        <w:ind w:left="426" w:hanging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10. Załącznik nr 1 do wniosku o dofinansowanie projektu należy przygotować na wzorze zamieszczonym pod ogłoszeniem o konkursie oraz złożyć w następujący sposób:</w:t>
      </w:r>
    </w:p>
    <w:p w:rsidR="005E632A" w:rsidRPr="004719AE" w:rsidRDefault="005E632A" w:rsidP="005E632A">
      <w:pPr>
        <w:numPr>
          <w:ilvl w:val="0"/>
          <w:numId w:val="1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Studium wykonalności w wersji papierowej oraz w wersji elektronicznej. Wersja papierowa i elektroniczna powinna być tożsama.</w:t>
      </w:r>
    </w:p>
    <w:p w:rsidR="005E632A" w:rsidRPr="004719AE" w:rsidRDefault="005E632A" w:rsidP="005E632A">
      <w:pPr>
        <w:numPr>
          <w:ilvl w:val="0"/>
          <w:numId w:val="1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Arkusze obliczeniowe do Studium wykonalności, zawierające aktywne formuły wyłącznie w wersji elektronicznej.</w:t>
      </w:r>
    </w:p>
    <w:p w:rsidR="005E632A" w:rsidRPr="004719AE" w:rsidRDefault="005E632A" w:rsidP="005E632A">
      <w:pPr>
        <w:spacing w:before="100" w:beforeAutospacing="1" w:after="0" w:line="240" w:lineRule="auto"/>
        <w:ind w:left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Wersje elektroniczne ww. dokumentów należy złożyć w Generatorze wniosków. W celu złożenia załącznika nr 1. w Generatorze wniosków należy skompresować dokumenty: Studium wykonalności (część opisową) oraz arkusze obliczeniowe i załączyć je jako jeden plik.</w:t>
      </w:r>
    </w:p>
    <w:p w:rsidR="005E632A" w:rsidRPr="004719AE" w:rsidRDefault="005E632A" w:rsidP="005E632A">
      <w:pPr>
        <w:spacing w:before="100" w:beforeAutospacing="1" w:after="0" w:line="240" w:lineRule="auto"/>
        <w:ind w:left="426"/>
        <w:rPr>
          <w:rFonts w:ascii="Bookman Old Style" w:eastAsia="Times New Roman" w:hAnsi="Bookman Old Style"/>
          <w:lang w:eastAsia="pl-PL"/>
        </w:rPr>
      </w:pPr>
    </w:p>
    <w:p w:rsidR="005E632A" w:rsidRPr="004719AE" w:rsidRDefault="005E632A" w:rsidP="005E632A">
      <w:pPr>
        <w:spacing w:before="0" w:after="0" w:line="240" w:lineRule="auto"/>
        <w:ind w:left="426" w:hanging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11. Wniosek o dofinansowanie projektu powinien być czytelnie podpisany przez wyznaczoną osobę lub wyznaczone osoby, uprawnioną/</w:t>
      </w:r>
      <w:proofErr w:type="spellStart"/>
      <w:r w:rsidRPr="004719AE">
        <w:rPr>
          <w:rFonts w:ascii="Bookman Old Style" w:eastAsia="Times New Roman" w:hAnsi="Bookman Old Style"/>
          <w:lang w:eastAsia="pl-PL"/>
        </w:rPr>
        <w:t>ne</w:t>
      </w:r>
      <w:proofErr w:type="spellEnd"/>
      <w:r w:rsidRPr="004719AE">
        <w:rPr>
          <w:rFonts w:ascii="Bookman Old Style" w:eastAsia="Times New Roman" w:hAnsi="Bookman Old Style"/>
          <w:lang w:eastAsia="pl-PL"/>
        </w:rPr>
        <w:t xml:space="preserve"> zgodnie </w:t>
      </w:r>
      <w:r w:rsidRPr="004719AE">
        <w:rPr>
          <w:rFonts w:ascii="Bookman Old Style" w:eastAsia="Times New Roman" w:hAnsi="Bookman Old Style"/>
          <w:lang w:eastAsia="pl-PL"/>
        </w:rPr>
        <w:br/>
        <w:t>z zasadami reprezentacji danego podmiotu, określonymi w dokumencie rejestrowym lub statutowym (w przypadku podpisu nieczytelnego wymagana jest imienna pieczątka). Możliwa jest sytuacja, w której osoba uprawniona do podpisania wniosku upoważnia inną osobę do jego podpisania. W takim przypadku do dokumentacji projektowej należy dołączyć pisemne upoważnienie w ww. zakresie.</w:t>
      </w:r>
    </w:p>
    <w:p w:rsidR="005E632A" w:rsidRPr="004719AE" w:rsidRDefault="005E632A" w:rsidP="005E632A">
      <w:pPr>
        <w:spacing w:before="0" w:after="0" w:line="240" w:lineRule="auto"/>
        <w:ind w:left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Powyższe zasady należy stosować odpowiednio do załączników do wniosku o dofinansowanie projektu. Załączniki partnera projektu (jeśli dotyczą), powinny być podpisane przez właściwego partnera zgodnie z ww. zasadami.</w:t>
      </w:r>
    </w:p>
    <w:p w:rsidR="005E632A" w:rsidRPr="004719AE" w:rsidRDefault="005E632A" w:rsidP="005E632A">
      <w:pPr>
        <w:spacing w:before="100" w:beforeAutospacing="1" w:after="0" w:line="240" w:lineRule="auto"/>
        <w:ind w:left="426" w:hanging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lastRenderedPageBreak/>
        <w:t>12. Kserokopia oryginału wniosku o dofinansowanie projektu i załączników powinna być potwierdzona za zgodność z oryginałem. Na pierwszej stronie kopii powinien znaleźć się zapis: „za zgodność z oryginałem”, zakres poświadczanych stron oraz czytelny podpis (w przypadku podpisu nieczytelnego wymagana jest imienna pieczątka) jednej z osób uprawnionych do podpisania wniosku o dofinansowanie lub innej osoby posiadającej stosowne upoważnienie. Upoważnienie dla osoby potwierdzającej zgodność dokumentów z oryginałem musi być dołączone do wniosku o dofinansowanie projektu. Kserokopie załączników partnera projektu (jeśli dotyczą), powinny być potwierdzone za zgodność z oryginałem zgodnie z ww. zasadami, przez właściwego partnera lub osobę uprawnioną/upoważnioną do podpisania wniosku.</w:t>
      </w:r>
    </w:p>
    <w:p w:rsidR="005E632A" w:rsidRPr="004719AE" w:rsidRDefault="005E632A" w:rsidP="005E632A">
      <w:pPr>
        <w:spacing w:before="100" w:beforeAutospacing="1" w:after="0" w:line="240" w:lineRule="auto"/>
        <w:ind w:left="426" w:hanging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13. Każdy egzemplarz dokumentacji projektowej (wniosek + komplet załączników) powinien być wpięty do oddzielnego segregatora oznaczonego w następujący sposób:</w:t>
      </w:r>
    </w:p>
    <w:p w:rsidR="005E632A" w:rsidRPr="004719AE" w:rsidRDefault="005E632A" w:rsidP="005E632A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 xml:space="preserve">logo RPO </w:t>
      </w:r>
      <w:proofErr w:type="spellStart"/>
      <w:r w:rsidRPr="004719AE">
        <w:rPr>
          <w:rFonts w:ascii="Bookman Old Style" w:eastAsia="Times New Roman" w:hAnsi="Bookman Old Style"/>
          <w:lang w:eastAsia="pl-PL"/>
        </w:rPr>
        <w:t>WK-P</w:t>
      </w:r>
      <w:proofErr w:type="spellEnd"/>
      <w:r w:rsidRPr="004719AE">
        <w:rPr>
          <w:rFonts w:ascii="Bookman Old Style" w:eastAsia="Times New Roman" w:hAnsi="Bookman Old Style"/>
          <w:lang w:eastAsia="pl-PL"/>
        </w:rPr>
        <w:t>;</w:t>
      </w:r>
    </w:p>
    <w:p w:rsidR="005E632A" w:rsidRPr="004719AE" w:rsidRDefault="005E632A" w:rsidP="005E632A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cyfra 1 dla oznaczenia pierwszego egzemplarza dokumentacji lub 2 dla oznaczenia drugiego egzemplarza dokumentacji;</w:t>
      </w:r>
    </w:p>
    <w:p w:rsidR="005E632A" w:rsidRPr="004719AE" w:rsidRDefault="005E632A" w:rsidP="005E632A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numer segregatora, w przypadku większej liczby segregatorów: np. Segregator 1;</w:t>
      </w:r>
    </w:p>
    <w:p w:rsidR="005E632A" w:rsidRPr="004719AE" w:rsidRDefault="005E632A" w:rsidP="005E632A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numer i nazwa osi priorytetowej: Oś Priorytetowa 7 Rozwój lokalny kierowany przez społeczność,</w:t>
      </w:r>
    </w:p>
    <w:p w:rsidR="005E632A" w:rsidRPr="004719AE" w:rsidRDefault="005E632A" w:rsidP="005E632A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numer i nazwa działania: Działanie 7.1 Rozwój lokalny kierowany przez społeczność,</w:t>
      </w:r>
    </w:p>
    <w:p w:rsidR="005E632A" w:rsidRPr="004719AE" w:rsidRDefault="005E632A" w:rsidP="005E632A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nazwa wnioskodawcy;</w:t>
      </w:r>
    </w:p>
    <w:p w:rsidR="005E632A" w:rsidRPr="004719AE" w:rsidRDefault="005E632A" w:rsidP="005E632A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0" w:line="240" w:lineRule="auto"/>
        <w:ind w:left="993" w:hanging="284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tytuł projektu.</w:t>
      </w:r>
    </w:p>
    <w:p w:rsidR="005E632A" w:rsidRPr="004719AE" w:rsidRDefault="005E632A" w:rsidP="005E632A">
      <w:pPr>
        <w:spacing w:before="100" w:beforeAutospacing="1" w:after="0" w:line="240" w:lineRule="auto"/>
        <w:ind w:left="426" w:hanging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 xml:space="preserve">14. W segregatorze na pierwszym miejscu należy umieścić pismo przewodnie, następnie: wniosek o dofinansowanie projektu oraz załączniki do wniosku o dofinansowanie projektu. Załączniki powinny być umieszczone </w:t>
      </w:r>
      <w:r w:rsidRPr="004719AE">
        <w:rPr>
          <w:rFonts w:ascii="Bookman Old Style" w:eastAsia="Times New Roman" w:hAnsi="Bookman Old Style"/>
          <w:lang w:eastAsia="pl-PL"/>
        </w:rPr>
        <w:br/>
        <w:t xml:space="preserve">w segregatorze według kolejności zgodnej z listą załączników zawartą </w:t>
      </w:r>
      <w:r w:rsidRPr="004719AE">
        <w:rPr>
          <w:rFonts w:ascii="Bookman Old Style" w:eastAsia="Times New Roman" w:hAnsi="Bookman Old Style"/>
          <w:lang w:eastAsia="pl-PL"/>
        </w:rPr>
        <w:br/>
        <w:t>w Instrukcji wypełniania załączników do wniosków o dofinansowanie projektu.</w:t>
      </w:r>
    </w:p>
    <w:p w:rsidR="005E632A" w:rsidRPr="004719AE" w:rsidRDefault="005E632A" w:rsidP="005E632A">
      <w:pPr>
        <w:spacing w:before="100" w:beforeAutospacing="1" w:after="0" w:line="240" w:lineRule="auto"/>
        <w:ind w:left="426" w:hanging="426"/>
        <w:rPr>
          <w:rFonts w:ascii="Bookman Old Style" w:eastAsia="Times New Roman" w:hAnsi="Bookman Old Style"/>
          <w:color w:val="FF0000"/>
          <w:lang w:eastAsia="pl-PL"/>
        </w:rPr>
      </w:pPr>
      <w:r w:rsidRPr="005C1E3A">
        <w:rPr>
          <w:rFonts w:ascii="Bookman Old Style" w:eastAsia="Times New Roman" w:hAnsi="Bookman Old Style"/>
          <w:lang w:eastAsia="pl-PL"/>
        </w:rPr>
        <w:t>15.</w:t>
      </w:r>
      <w:r w:rsidRPr="004719AE">
        <w:rPr>
          <w:rFonts w:ascii="Bookman Old Style" w:eastAsia="Times New Roman" w:hAnsi="Bookman Old Style"/>
          <w:color w:val="FF0000"/>
          <w:lang w:eastAsia="pl-PL"/>
        </w:rPr>
        <w:t xml:space="preserve"> </w:t>
      </w:r>
      <w:r w:rsidRPr="004719AE">
        <w:rPr>
          <w:rFonts w:ascii="Bookman Old Style" w:eastAsia="Times New Roman" w:hAnsi="Bookman Old Style"/>
          <w:lang w:eastAsia="pl-PL"/>
        </w:rPr>
        <w:t xml:space="preserve">Jeżeli niemożliwe jest wpięcie egzemplarza dokumentacji do jednego segregatora, należy podzielić ją na części i wpiąć do kolejnych segregatorów. Segregatory powinny być ponumerowane oraz powinny zawierać wykaz dokumentów znajdujących się w danym segregatorze. Wniosek o dofinansowanie projektu oraz załączniki do wniosku powinny być kompletne oraz dostarczone w zwartej formie: wniosek oraz poszczególne załączniki powinny być odrębnie zszyte bądź </w:t>
      </w:r>
      <w:proofErr w:type="spellStart"/>
      <w:r w:rsidRPr="004719AE">
        <w:rPr>
          <w:rFonts w:ascii="Bookman Old Style" w:eastAsia="Times New Roman" w:hAnsi="Bookman Old Style"/>
          <w:lang w:eastAsia="pl-PL"/>
        </w:rPr>
        <w:t>zbindowane</w:t>
      </w:r>
      <w:proofErr w:type="spellEnd"/>
      <w:r w:rsidRPr="004719AE">
        <w:rPr>
          <w:rFonts w:ascii="Bookman Old Style" w:eastAsia="Times New Roman" w:hAnsi="Bookman Old Style"/>
          <w:lang w:eastAsia="pl-PL"/>
        </w:rPr>
        <w:t>.</w:t>
      </w:r>
    </w:p>
    <w:p w:rsidR="005E632A" w:rsidRPr="004719AE" w:rsidRDefault="005E632A" w:rsidP="005E632A">
      <w:pPr>
        <w:tabs>
          <w:tab w:val="left" w:pos="142"/>
        </w:tabs>
        <w:spacing w:before="100" w:beforeAutospacing="1" w:after="0" w:line="240" w:lineRule="auto"/>
        <w:ind w:left="426" w:hanging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lastRenderedPageBreak/>
        <w:t>16. Złożone wnioski o dofinansowanie projektu winny być wypełnione w języku polskim.</w:t>
      </w:r>
    </w:p>
    <w:p w:rsidR="005E632A" w:rsidRPr="004719AE" w:rsidRDefault="005E632A" w:rsidP="005E632A">
      <w:pPr>
        <w:spacing w:before="100" w:beforeAutospacing="1" w:after="0" w:line="240" w:lineRule="auto"/>
        <w:ind w:left="426" w:hanging="426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 xml:space="preserve">17. Wnioskodawca zobowiązany jest do powiadomienia LGD i Instytucji Zarządzającej RPO </w:t>
      </w:r>
      <w:proofErr w:type="spellStart"/>
      <w:r w:rsidRPr="004719AE">
        <w:rPr>
          <w:rFonts w:ascii="Bookman Old Style" w:eastAsia="Times New Roman" w:hAnsi="Bookman Old Style"/>
          <w:lang w:eastAsia="pl-PL"/>
        </w:rPr>
        <w:t>WK-P</w:t>
      </w:r>
      <w:proofErr w:type="spellEnd"/>
      <w:r w:rsidRPr="004719AE">
        <w:rPr>
          <w:rFonts w:ascii="Bookman Old Style" w:eastAsia="Times New Roman" w:hAnsi="Bookman Old Style"/>
          <w:lang w:eastAsia="pl-PL"/>
        </w:rPr>
        <w:t xml:space="preserve"> (w zależności od etapu weryfikacji) o jakichkolwiek zmianach adresowych oraz dotyczących osób prawnie upoważnionych do podpisania wniosku o dofinansowanie oraz umowy o dofinansowanie projektu i upoważnionych do kontaktu w sprawach projektu niezwłocznie (nie później niż w ciągu 7 dni kalendarzowych od dnia wystąpienia zdarzenia).</w:t>
      </w:r>
    </w:p>
    <w:p w:rsidR="005E632A" w:rsidRPr="004719AE" w:rsidRDefault="005E632A" w:rsidP="005E632A">
      <w:pPr>
        <w:pStyle w:val="NormalnyWeb"/>
        <w:spacing w:after="0" w:afterAutospacing="0" w:line="240" w:lineRule="auto"/>
        <w:rPr>
          <w:rFonts w:ascii="Bookman Old Style" w:hAnsi="Bookman Old Style"/>
          <w:color w:val="FF0000"/>
          <w:sz w:val="22"/>
          <w:szCs w:val="22"/>
        </w:rPr>
      </w:pPr>
    </w:p>
    <w:p w:rsidR="005E632A" w:rsidRPr="004719A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t>V. KTO MOŻE SKŁADAĆ WNIOSKI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hAnsi="Bookman Old Style"/>
        </w:rPr>
        <w:t>Wniosek o dofinansowanie projektu może zostać złożony przez: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jednostk</w:t>
      </w:r>
      <w:r>
        <w:rPr>
          <w:rFonts w:ascii="Bookman Old Style" w:eastAsia="Times New Roman" w:hAnsi="Bookman Old Style"/>
          <w:lang w:eastAsia="pl-PL"/>
        </w:rPr>
        <w:t>ę</w:t>
      </w:r>
      <w:r w:rsidRPr="004719AE">
        <w:rPr>
          <w:rFonts w:ascii="Bookman Old Style" w:eastAsia="Times New Roman" w:hAnsi="Bookman Old Style"/>
          <w:lang w:eastAsia="pl-PL"/>
        </w:rPr>
        <w:t xml:space="preserve"> samorządu terytorialnego; 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związ</w:t>
      </w:r>
      <w:r>
        <w:rPr>
          <w:rFonts w:ascii="Bookman Old Style" w:eastAsia="Times New Roman" w:hAnsi="Bookman Old Style"/>
          <w:lang w:eastAsia="pl-PL"/>
        </w:rPr>
        <w:t>e</w:t>
      </w:r>
      <w:r w:rsidRPr="004719AE">
        <w:rPr>
          <w:rFonts w:ascii="Bookman Old Style" w:eastAsia="Times New Roman" w:hAnsi="Bookman Old Style"/>
          <w:lang w:eastAsia="pl-PL"/>
        </w:rPr>
        <w:t xml:space="preserve">k jednostek samorządu terytorialnego; 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stowarzyszeni</w:t>
      </w:r>
      <w:r>
        <w:rPr>
          <w:rFonts w:ascii="Bookman Old Style" w:eastAsia="Times New Roman" w:hAnsi="Bookman Old Style"/>
          <w:lang w:eastAsia="pl-PL"/>
        </w:rPr>
        <w:t>e</w:t>
      </w:r>
      <w:r w:rsidRPr="004719AE">
        <w:rPr>
          <w:rFonts w:ascii="Bookman Old Style" w:eastAsia="Times New Roman" w:hAnsi="Bookman Old Style"/>
          <w:lang w:eastAsia="pl-PL"/>
        </w:rPr>
        <w:t xml:space="preserve"> jednostek samorządu terytorialnego; 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samorządow</w:t>
      </w:r>
      <w:r>
        <w:rPr>
          <w:rFonts w:ascii="Bookman Old Style" w:eastAsia="Times New Roman" w:hAnsi="Bookman Old Style"/>
          <w:lang w:eastAsia="pl-PL"/>
        </w:rPr>
        <w:t>ą</w:t>
      </w:r>
      <w:r w:rsidRPr="004719AE">
        <w:rPr>
          <w:rFonts w:ascii="Bookman Old Style" w:eastAsia="Times New Roman" w:hAnsi="Bookman Old Style"/>
          <w:lang w:eastAsia="pl-PL"/>
        </w:rPr>
        <w:t xml:space="preserve"> jednostk</w:t>
      </w:r>
      <w:r>
        <w:rPr>
          <w:rFonts w:ascii="Bookman Old Style" w:eastAsia="Times New Roman" w:hAnsi="Bookman Old Style"/>
          <w:lang w:eastAsia="pl-PL"/>
        </w:rPr>
        <w:t>ę</w:t>
      </w:r>
      <w:r w:rsidRPr="004719AE">
        <w:rPr>
          <w:rFonts w:ascii="Bookman Old Style" w:eastAsia="Times New Roman" w:hAnsi="Bookman Old Style"/>
          <w:lang w:eastAsia="pl-PL"/>
        </w:rPr>
        <w:t xml:space="preserve"> organizacyjn</w:t>
      </w:r>
      <w:r>
        <w:rPr>
          <w:rFonts w:ascii="Bookman Old Style" w:eastAsia="Times New Roman" w:hAnsi="Bookman Old Style"/>
          <w:lang w:eastAsia="pl-PL"/>
        </w:rPr>
        <w:t>ą</w:t>
      </w:r>
      <w:r w:rsidRPr="004719AE">
        <w:rPr>
          <w:rFonts w:ascii="Bookman Old Style" w:eastAsia="Times New Roman" w:hAnsi="Bookman Old Style"/>
          <w:lang w:eastAsia="pl-PL"/>
        </w:rPr>
        <w:t xml:space="preserve">; 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organizacj</w:t>
      </w:r>
      <w:r>
        <w:rPr>
          <w:rFonts w:ascii="Bookman Old Style" w:eastAsia="Times New Roman" w:hAnsi="Bookman Old Style"/>
          <w:lang w:eastAsia="pl-PL"/>
        </w:rPr>
        <w:t>ę</w:t>
      </w:r>
      <w:r w:rsidRPr="004719AE">
        <w:rPr>
          <w:rFonts w:ascii="Bookman Old Style" w:eastAsia="Times New Roman" w:hAnsi="Bookman Old Style"/>
          <w:lang w:eastAsia="pl-PL"/>
        </w:rPr>
        <w:t xml:space="preserve"> pozarządow</w:t>
      </w:r>
      <w:r>
        <w:rPr>
          <w:rFonts w:ascii="Bookman Old Style" w:eastAsia="Times New Roman" w:hAnsi="Bookman Old Style"/>
          <w:lang w:eastAsia="pl-PL"/>
        </w:rPr>
        <w:t>ą</w:t>
      </w:r>
      <w:r w:rsidRPr="004719AE">
        <w:rPr>
          <w:rFonts w:ascii="Bookman Old Style" w:eastAsia="Times New Roman" w:hAnsi="Bookman Old Style"/>
          <w:lang w:eastAsia="pl-PL"/>
        </w:rPr>
        <w:t>;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mikro i małe przedsiębiorstw</w:t>
      </w:r>
      <w:r>
        <w:rPr>
          <w:rFonts w:ascii="Bookman Old Style" w:eastAsia="Times New Roman" w:hAnsi="Bookman Old Style"/>
          <w:lang w:eastAsia="pl-PL"/>
        </w:rPr>
        <w:t>o</w:t>
      </w:r>
      <w:r w:rsidRPr="004719AE">
        <w:rPr>
          <w:rFonts w:ascii="Bookman Old Style" w:eastAsia="Times New Roman" w:hAnsi="Bookman Old Style"/>
          <w:lang w:eastAsia="pl-PL"/>
        </w:rPr>
        <w:t>;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kościoły i związki wyznaniowe oraz osoby prawne kościołów i związków wyznaniowych;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instytucje otoczenia biznesu;</w:t>
      </w:r>
    </w:p>
    <w:p w:rsidR="005E632A" w:rsidRPr="004719AE" w:rsidRDefault="005E632A" w:rsidP="005E632A">
      <w:pPr>
        <w:numPr>
          <w:ilvl w:val="0"/>
          <w:numId w:val="6"/>
        </w:num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partnerów prywatnych we współpracy z podmiotami publicznymi w przypadku projektów realizowanych w formule partnerstwa publiczno-prywatnego.</w:t>
      </w:r>
    </w:p>
    <w:p w:rsidR="005E632A" w:rsidRPr="004719A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t>VI. DO KOGO MA BYĆ SKIEROWANY PROJEKT (GRUPA DOCELOWA)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Grupą docelową, w ramach ogłaszanego naboru, są:</w:t>
      </w:r>
    </w:p>
    <w:p w:rsidR="005E632A" w:rsidRPr="004719AE" w:rsidRDefault="005E632A" w:rsidP="005E632A">
      <w:pPr>
        <w:spacing w:before="100" w:beforeAutospacing="1" w:after="0" w:line="240" w:lineRule="auto"/>
        <w:contextualSpacing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Mieszkańcy obszarów objętych Lokalną Strategią Rozwoju.</w:t>
      </w:r>
    </w:p>
    <w:p w:rsidR="005E632A" w:rsidRPr="004719A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t>VII. NA CO MOŻNA OTRZYMAĆ DOFINANSOWANIE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Dofinansowanie w ramach ogłaszanego naboru można uzyskać na:</w:t>
      </w:r>
    </w:p>
    <w:p w:rsidR="005E632A" w:rsidRPr="004719AE" w:rsidRDefault="005E632A" w:rsidP="005E632A">
      <w:pPr>
        <w:pStyle w:val="Akapitzlist"/>
        <w:spacing w:before="100" w:beforeAutospacing="1" w:after="0" w:line="240" w:lineRule="auto"/>
        <w:ind w:left="0"/>
        <w:contextualSpacing w:val="0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eastAsia="Times New Roman" w:hAnsi="Bookman Old Style"/>
          <w:lang w:eastAsia="pl-PL"/>
        </w:rPr>
        <w:t>Działania infrastrukturalne przyczyniające się do rewitalizacji społeczno-gospodarczej miejscowości wiejskich – w szczególności o dużej koncentracji negatywnych zjawisk społecznych – zmierzające do ożywienia społeczno-</w:t>
      </w:r>
      <w:r w:rsidRPr="004719AE">
        <w:rPr>
          <w:rFonts w:ascii="Bookman Old Style" w:eastAsia="Times New Roman" w:hAnsi="Bookman Old Style"/>
          <w:lang w:eastAsia="pl-PL"/>
        </w:rPr>
        <w:lastRenderedPageBreak/>
        <w:t xml:space="preserve">gospodarczego danego obszaru i poprawy warunków uczestnictwa osób zamieszkujących obszary problemowe w życiu społecznym i gospodarczym. </w:t>
      </w:r>
    </w:p>
    <w:p w:rsidR="005E632A" w:rsidRPr="004719AE" w:rsidRDefault="005E632A" w:rsidP="005E632A">
      <w:pPr>
        <w:spacing w:before="0" w:after="0"/>
        <w:rPr>
          <w:rFonts w:ascii="Bookman Old Style" w:eastAsia="Times New Roman" w:hAnsi="Bookman Old Style" w:cs="Arial"/>
          <w:lang w:eastAsia="pl-PL"/>
        </w:rPr>
      </w:pPr>
    </w:p>
    <w:p w:rsidR="005E632A" w:rsidRPr="004719AE" w:rsidRDefault="005E632A" w:rsidP="005E632A">
      <w:pPr>
        <w:spacing w:before="0" w:after="0" w:line="240" w:lineRule="auto"/>
        <w:rPr>
          <w:rFonts w:ascii="Bookman Old Style" w:eastAsia="Times New Roman" w:hAnsi="Bookman Old Style" w:cs="Arial"/>
          <w:lang w:eastAsia="pl-PL"/>
        </w:rPr>
      </w:pPr>
      <w:r w:rsidRPr="004719AE">
        <w:rPr>
          <w:rFonts w:ascii="Bookman Old Style" w:eastAsia="Times New Roman" w:hAnsi="Bookman Old Style" w:cs="Arial"/>
          <w:lang w:eastAsia="pl-PL"/>
        </w:rPr>
        <w:t xml:space="preserve">Dopuszcza się rozbudowę, nadbudowę budynku, przy czym dofinansowanie kosztów związanych z realizacją tego rodzaju działań będzie możliwe wyłącznie w odniesieniu do powierzchni rozbudowywanej, nadbudowywanej - nie większej niż 50 % powierzchni całkowitej budynku istniejącego przed realizacją projektu. Przebudowa i modernizacja infrastruktury dróg lokalnych w celu poprawy dostępności do </w:t>
      </w:r>
      <w:proofErr w:type="spellStart"/>
      <w:r w:rsidRPr="004719AE">
        <w:rPr>
          <w:rFonts w:ascii="Bookman Old Style" w:eastAsia="Times New Roman" w:hAnsi="Bookman Old Style" w:cs="Arial"/>
          <w:lang w:eastAsia="pl-PL"/>
        </w:rPr>
        <w:t>rewitalizowanego</w:t>
      </w:r>
      <w:proofErr w:type="spellEnd"/>
      <w:r w:rsidRPr="004719AE">
        <w:rPr>
          <w:rFonts w:ascii="Bookman Old Style" w:eastAsia="Times New Roman" w:hAnsi="Bookman Old Style" w:cs="Arial"/>
          <w:lang w:eastAsia="pl-PL"/>
        </w:rPr>
        <w:t xml:space="preserve"> obszaru może być realizowana wyłącznie jako element projektu rewitalizacyjnego realizowanego w ramach Osi Priorytetowej 7.</w:t>
      </w:r>
    </w:p>
    <w:p w:rsidR="005E632A" w:rsidRPr="004719AE" w:rsidRDefault="005E632A" w:rsidP="005E632A">
      <w:pPr>
        <w:pStyle w:val="Nagwek7"/>
        <w:pBdr>
          <w:bottom w:val="single" w:sz="4" w:space="0" w:color="auto"/>
        </w:pBdr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t>VIII. WSKAŹNIKI REZULTATU I PRODUKTU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>W ramach realizowanego przedsięwzięcia należy osiągnąć następujące wskaźniki: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</w:p>
    <w:p w:rsidR="005E632A" w:rsidRPr="004719AE" w:rsidRDefault="005E632A" w:rsidP="005E632A">
      <w:pPr>
        <w:tabs>
          <w:tab w:val="center" w:pos="4535"/>
        </w:tabs>
        <w:spacing w:before="100" w:beforeAutospacing="1" w:after="0" w:line="240" w:lineRule="auto"/>
        <w:contextualSpacing/>
        <w:rPr>
          <w:rFonts w:ascii="Bookman Old Style" w:hAnsi="Bookman Old Style"/>
          <w:u w:val="single"/>
        </w:rPr>
      </w:pPr>
      <w:r w:rsidRPr="004719AE">
        <w:rPr>
          <w:rFonts w:ascii="Bookman Old Style" w:hAnsi="Bookman Old Style"/>
          <w:u w:val="single"/>
        </w:rPr>
        <w:t>Wskaźnik rezultatu bezpośredniego:</w:t>
      </w:r>
      <w:r w:rsidRPr="004719AE">
        <w:rPr>
          <w:rFonts w:ascii="Bookman Old Style" w:hAnsi="Bookman Old Style"/>
          <w:u w:val="single"/>
        </w:rPr>
        <w:tab/>
      </w:r>
    </w:p>
    <w:p w:rsidR="005E632A" w:rsidRPr="001F673C" w:rsidRDefault="005E632A" w:rsidP="005E632A">
      <w:pPr>
        <w:tabs>
          <w:tab w:val="center" w:pos="4535"/>
        </w:tabs>
        <w:spacing w:before="100" w:beforeAutospacing="1" w:after="0" w:line="240" w:lineRule="auto"/>
        <w:contextualSpacing/>
        <w:rPr>
          <w:rFonts w:ascii="Bookman Old Style" w:hAnsi="Bookman Old Style"/>
        </w:rPr>
      </w:pPr>
      <w:r w:rsidRPr="001F673C">
        <w:rPr>
          <w:rFonts w:ascii="Bookman Old Style" w:hAnsi="Bookman Old Style"/>
        </w:rPr>
        <w:t>- liczba przedsiębiorstw ulokowanych na zrewitalizowanych obszarach (RLKS);</w:t>
      </w:r>
    </w:p>
    <w:p w:rsidR="005E632A" w:rsidRPr="004719AE" w:rsidRDefault="005E632A" w:rsidP="005E632A">
      <w:pPr>
        <w:spacing w:before="100" w:beforeAutospacing="1" w:after="0" w:line="240" w:lineRule="auto"/>
        <w:ind w:left="284" w:hanging="284"/>
        <w:contextualSpacing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>- liczba osób korzystająca ze zrewitalizowanych obszarów.</w:t>
      </w:r>
    </w:p>
    <w:p w:rsidR="005E632A" w:rsidRPr="004719AE" w:rsidRDefault="005E632A" w:rsidP="005E632A">
      <w:pPr>
        <w:spacing w:before="100" w:beforeAutospacing="1" w:after="0" w:line="240" w:lineRule="auto"/>
        <w:contextualSpacing/>
        <w:rPr>
          <w:rFonts w:ascii="Bookman Old Style" w:hAnsi="Bookman Old Style"/>
          <w:u w:val="single"/>
        </w:rPr>
      </w:pPr>
    </w:p>
    <w:p w:rsidR="005E632A" w:rsidRPr="004719AE" w:rsidRDefault="005E632A" w:rsidP="005E632A">
      <w:pPr>
        <w:spacing w:before="100" w:beforeAutospacing="1" w:after="0" w:line="240" w:lineRule="auto"/>
        <w:contextualSpacing/>
        <w:rPr>
          <w:rFonts w:ascii="Bookman Old Style" w:hAnsi="Bookman Old Style"/>
          <w:u w:val="single"/>
        </w:rPr>
      </w:pPr>
      <w:r w:rsidRPr="004719AE">
        <w:rPr>
          <w:rFonts w:ascii="Bookman Old Style" w:hAnsi="Bookman Old Style"/>
          <w:u w:val="single"/>
        </w:rPr>
        <w:t>Wskaźnik produktu:</w:t>
      </w:r>
    </w:p>
    <w:p w:rsidR="005E632A" w:rsidRPr="00760950" w:rsidRDefault="005E632A" w:rsidP="005E632A">
      <w:pPr>
        <w:pStyle w:val="Default"/>
        <w:numPr>
          <w:ilvl w:val="0"/>
          <w:numId w:val="7"/>
        </w:numPr>
        <w:spacing w:before="0"/>
        <w:ind w:left="142" w:hanging="142"/>
        <w:rPr>
          <w:rFonts w:ascii="Bookman Old Style" w:hAnsi="Bookman Old Style" w:cs="Arial"/>
          <w:color w:val="auto"/>
          <w:sz w:val="22"/>
          <w:szCs w:val="22"/>
        </w:rPr>
      </w:pPr>
      <w:r w:rsidRPr="004719AE">
        <w:rPr>
          <w:rFonts w:ascii="Bookman Old Style" w:hAnsi="Bookman Old Style"/>
        </w:rPr>
        <w:t xml:space="preserve"> </w:t>
      </w:r>
      <w:r w:rsidRPr="00760950">
        <w:rPr>
          <w:rFonts w:ascii="Bookman Old Style" w:hAnsi="Bookman Old Style" w:cs="Arial"/>
          <w:color w:val="auto"/>
          <w:sz w:val="22"/>
          <w:szCs w:val="22"/>
        </w:rPr>
        <w:t>liczba wspartych obiektów infrastruktury zlokalizowanych na rewitalizowanych obszarach;</w:t>
      </w:r>
    </w:p>
    <w:p w:rsidR="005E632A" w:rsidRPr="00760950" w:rsidRDefault="005E632A" w:rsidP="005E632A">
      <w:pPr>
        <w:pStyle w:val="Default"/>
        <w:numPr>
          <w:ilvl w:val="0"/>
          <w:numId w:val="7"/>
        </w:numPr>
        <w:spacing w:before="0"/>
        <w:ind w:left="142" w:hanging="142"/>
        <w:rPr>
          <w:rFonts w:ascii="Bookman Old Style" w:hAnsi="Bookman Old Style" w:cs="Arial"/>
          <w:color w:val="auto"/>
          <w:sz w:val="22"/>
          <w:szCs w:val="22"/>
        </w:rPr>
      </w:pPr>
      <w:r w:rsidRPr="00760950">
        <w:rPr>
          <w:rFonts w:ascii="Bookman Old Style" w:hAnsi="Bookman Old Style" w:cs="Arial"/>
          <w:color w:val="auto"/>
          <w:sz w:val="22"/>
          <w:szCs w:val="22"/>
        </w:rPr>
        <w:t xml:space="preserve"> powierzchnia obszarów objętych rewitalizacją (RLKS);</w:t>
      </w:r>
    </w:p>
    <w:p w:rsidR="005E632A" w:rsidRPr="00760950" w:rsidRDefault="005E632A" w:rsidP="005E632A">
      <w:pPr>
        <w:pStyle w:val="Default"/>
        <w:numPr>
          <w:ilvl w:val="0"/>
          <w:numId w:val="7"/>
        </w:numPr>
        <w:spacing w:before="0"/>
        <w:ind w:left="142" w:hanging="142"/>
        <w:rPr>
          <w:rFonts w:ascii="Bookman Old Style" w:hAnsi="Bookman Old Style" w:cs="Arial"/>
          <w:color w:val="auto"/>
          <w:sz w:val="22"/>
          <w:szCs w:val="22"/>
        </w:rPr>
      </w:pPr>
      <w:r w:rsidRPr="00760950">
        <w:rPr>
          <w:rFonts w:ascii="Bookman Old Style" w:hAnsi="Bookman Old Style" w:cs="Arial"/>
          <w:color w:val="auto"/>
          <w:sz w:val="22"/>
          <w:szCs w:val="22"/>
        </w:rPr>
        <w:t xml:space="preserve"> długość przebudowanych dróg gminnych (RLKS);</w:t>
      </w:r>
    </w:p>
    <w:p w:rsidR="005E632A" w:rsidRPr="00600EBE" w:rsidRDefault="005E632A" w:rsidP="005E632A">
      <w:pPr>
        <w:pStyle w:val="Default"/>
        <w:numPr>
          <w:ilvl w:val="0"/>
          <w:numId w:val="7"/>
        </w:numPr>
        <w:spacing w:before="0"/>
        <w:ind w:left="142" w:hanging="142"/>
        <w:rPr>
          <w:rFonts w:ascii="Bookman Old Style" w:hAnsi="Bookman Old Style" w:cs="Arial"/>
          <w:color w:val="auto"/>
          <w:sz w:val="22"/>
          <w:szCs w:val="22"/>
        </w:rPr>
      </w:pPr>
      <w:r w:rsidRPr="00600EBE">
        <w:rPr>
          <w:rFonts w:ascii="Bookman Old Style" w:hAnsi="Bookman Old Style" w:cs="Arial"/>
          <w:color w:val="auto"/>
          <w:sz w:val="22"/>
          <w:szCs w:val="22"/>
        </w:rPr>
        <w:t xml:space="preserve">liczba obiektów dostosowanych do potrzeb osób z </w:t>
      </w:r>
      <w:proofErr w:type="spellStart"/>
      <w:r w:rsidRPr="00600EBE">
        <w:rPr>
          <w:rFonts w:ascii="Bookman Old Style" w:hAnsi="Bookman Old Style" w:cs="Arial"/>
          <w:color w:val="auto"/>
          <w:sz w:val="22"/>
          <w:szCs w:val="22"/>
        </w:rPr>
        <w:t>niepełnosprawnościami</w:t>
      </w:r>
      <w:proofErr w:type="spellEnd"/>
      <w:r w:rsidRPr="00600EBE">
        <w:rPr>
          <w:rFonts w:ascii="Bookman Old Style" w:hAnsi="Bookman Old Style" w:cs="Arial"/>
          <w:color w:val="auto"/>
          <w:sz w:val="22"/>
          <w:szCs w:val="22"/>
        </w:rPr>
        <w:t>;</w:t>
      </w:r>
    </w:p>
    <w:p w:rsidR="005E632A" w:rsidRPr="00600EBE" w:rsidRDefault="005E632A" w:rsidP="005E632A">
      <w:pPr>
        <w:pStyle w:val="Default"/>
        <w:numPr>
          <w:ilvl w:val="0"/>
          <w:numId w:val="7"/>
        </w:numPr>
        <w:spacing w:before="0"/>
        <w:ind w:left="142" w:hanging="142"/>
        <w:rPr>
          <w:rFonts w:ascii="Bookman Old Style" w:hAnsi="Bookman Old Style" w:cs="Arial"/>
          <w:color w:val="auto"/>
          <w:sz w:val="22"/>
          <w:szCs w:val="22"/>
        </w:rPr>
      </w:pPr>
      <w:r w:rsidRPr="00600EBE">
        <w:rPr>
          <w:rFonts w:ascii="Bookman Old Style" w:hAnsi="Bookman Old Style" w:cs="Arial"/>
          <w:color w:val="auto"/>
          <w:sz w:val="22"/>
          <w:szCs w:val="22"/>
        </w:rPr>
        <w:t>liczba osób objętych szkoleniami/doradztwem w zakresie kompetencji cyfrowych;</w:t>
      </w:r>
    </w:p>
    <w:p w:rsidR="005E632A" w:rsidRPr="00600EBE" w:rsidRDefault="005E632A" w:rsidP="005E632A">
      <w:pPr>
        <w:pStyle w:val="Default"/>
        <w:numPr>
          <w:ilvl w:val="0"/>
          <w:numId w:val="7"/>
        </w:numPr>
        <w:spacing w:before="0"/>
        <w:ind w:left="142" w:hanging="142"/>
        <w:rPr>
          <w:rFonts w:ascii="Bookman Old Style" w:hAnsi="Bookman Old Style" w:cs="Arial"/>
          <w:color w:val="auto"/>
          <w:sz w:val="22"/>
          <w:szCs w:val="22"/>
        </w:rPr>
      </w:pPr>
      <w:r w:rsidRPr="00600EBE">
        <w:rPr>
          <w:rFonts w:ascii="Bookman Old Style" w:hAnsi="Bookman Old Style" w:cs="Arial"/>
          <w:color w:val="auto"/>
          <w:sz w:val="22"/>
          <w:szCs w:val="22"/>
        </w:rPr>
        <w:t xml:space="preserve">liczba projektów, w których sfinansowano koszty racjonalnych usprawnień dla osób z </w:t>
      </w:r>
      <w:proofErr w:type="spellStart"/>
      <w:r w:rsidRPr="00600EBE">
        <w:rPr>
          <w:rFonts w:ascii="Bookman Old Style" w:hAnsi="Bookman Old Style" w:cs="Arial"/>
          <w:color w:val="auto"/>
          <w:sz w:val="22"/>
          <w:szCs w:val="22"/>
        </w:rPr>
        <w:t>niepełnosprawnościami</w:t>
      </w:r>
      <w:proofErr w:type="spellEnd"/>
      <w:r w:rsidRPr="00600EBE">
        <w:rPr>
          <w:rFonts w:ascii="Bookman Old Style" w:hAnsi="Bookman Old Style" w:cs="Arial"/>
          <w:color w:val="auto"/>
          <w:sz w:val="22"/>
          <w:szCs w:val="22"/>
        </w:rPr>
        <w:t>;</w:t>
      </w:r>
    </w:p>
    <w:p w:rsidR="005E632A" w:rsidRPr="00600EBE" w:rsidRDefault="005E632A" w:rsidP="005E632A">
      <w:pPr>
        <w:pStyle w:val="Default"/>
        <w:numPr>
          <w:ilvl w:val="0"/>
          <w:numId w:val="7"/>
        </w:numPr>
        <w:spacing w:before="0"/>
        <w:ind w:left="142" w:hanging="142"/>
        <w:rPr>
          <w:rFonts w:ascii="Bookman Old Style" w:hAnsi="Bookman Old Style" w:cs="Arial"/>
          <w:color w:val="auto"/>
          <w:sz w:val="22"/>
          <w:szCs w:val="22"/>
        </w:rPr>
      </w:pPr>
      <w:r w:rsidRPr="00600EBE">
        <w:rPr>
          <w:rFonts w:ascii="Bookman Old Style" w:hAnsi="Bookman Old Style" w:cs="Arial"/>
          <w:color w:val="auto"/>
          <w:sz w:val="22"/>
          <w:szCs w:val="22"/>
        </w:rPr>
        <w:t>liczba podmiotów wykorzystujących technologie informacyjno-komunikacyjne.</w:t>
      </w:r>
    </w:p>
    <w:p w:rsidR="005E632A" w:rsidRPr="00600EBE" w:rsidRDefault="005E632A" w:rsidP="005E632A">
      <w:pPr>
        <w:spacing w:before="0" w:after="240"/>
        <w:contextualSpacing/>
        <w:rPr>
          <w:rFonts w:ascii="Bookman Old Style" w:hAnsi="Bookman Old Style" w:cs="Arial"/>
        </w:rPr>
      </w:pPr>
    </w:p>
    <w:p w:rsidR="005E632A" w:rsidRPr="004719AE" w:rsidRDefault="005E632A" w:rsidP="005E632A">
      <w:pPr>
        <w:spacing w:before="100" w:beforeAutospacing="1" w:after="0" w:line="240" w:lineRule="auto"/>
        <w:contextualSpacing/>
        <w:rPr>
          <w:rFonts w:ascii="Bookman Old Style" w:hAnsi="Bookman Old Style"/>
        </w:rPr>
      </w:pPr>
      <w:r w:rsidRPr="00600EBE">
        <w:rPr>
          <w:rStyle w:val="Pogrubienie"/>
          <w:rFonts w:ascii="Bookman Old Style" w:hAnsi="Bookman Old Style" w:cs="Arial"/>
        </w:rPr>
        <w:t xml:space="preserve">Uwaga! </w:t>
      </w:r>
      <w:r w:rsidRPr="00600EBE">
        <w:rPr>
          <w:rFonts w:ascii="Bookman Old Style" w:hAnsi="Bookman Old Style" w:cs="Arial"/>
        </w:rPr>
        <w:t>Wnioskodawca, we wniosku o dofinansowanie projektu (w sekcji I.1) ma obowiązek wybrać z powyższej listy wszystkie te wskaźniki produktu i rezultatu bezpośredniego, które będą odzwierciedlać specyfikę i cele jego projektu. W</w:t>
      </w:r>
      <w:r w:rsidRPr="004719AE">
        <w:rPr>
          <w:rFonts w:ascii="Bookman Old Style" w:hAnsi="Bookman Old Style" w:cs="Arial"/>
        </w:rPr>
        <w:t xml:space="preserve"> przypadku, gdy wnioskodawca nie wybierze wskaźnika produktu i rezultatu bezpośredniego, który będzie odzwierciedlać specyfikę i cele jego projektu, będzie to skutkować niespełnieniem warunku I.12 Wskaźniki realizacji celów projektu, określonego w Warunkach udzielenia wsparcia przyjętych przez Komitet Monitorujący RPO </w:t>
      </w:r>
      <w:proofErr w:type="spellStart"/>
      <w:r w:rsidRPr="004719AE">
        <w:rPr>
          <w:rFonts w:ascii="Bookman Old Style" w:hAnsi="Bookman Old Style" w:cs="Arial"/>
        </w:rPr>
        <w:t>WK-P</w:t>
      </w:r>
      <w:proofErr w:type="spellEnd"/>
      <w:r w:rsidRPr="004719AE">
        <w:rPr>
          <w:rFonts w:ascii="Bookman Old Style" w:hAnsi="Bookman Old Style" w:cs="Arial"/>
        </w:rPr>
        <w:t>, stanowiących Załącznik nr 2 do niniejszego Ogłoszenia.</w:t>
      </w:r>
    </w:p>
    <w:p w:rsidR="005E632A" w:rsidRPr="004719A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lastRenderedPageBreak/>
        <w:t>IX. OGÓLNA PULA ŚRODKÓW PRZEZNACZONA NA DOFINANSOWANIE PROJEKTÓW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 xml:space="preserve">Całkowita kwota środków przeznaczonych na dofinansowanie projektów </w:t>
      </w:r>
      <w:r w:rsidRPr="004719AE">
        <w:rPr>
          <w:rFonts w:ascii="Bookman Old Style" w:hAnsi="Bookman Old Style"/>
        </w:rPr>
        <w:br/>
        <w:t>w konkursie wynosi 6.010.000,00 PLN.</w:t>
      </w:r>
    </w:p>
    <w:p w:rsidR="005E632A" w:rsidRPr="004719A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t>X. FORMA WSPARCIA</w:t>
      </w:r>
    </w:p>
    <w:p w:rsidR="005E632A" w:rsidRPr="004719AE" w:rsidRDefault="005E632A" w:rsidP="005E632A">
      <w:pPr>
        <w:tabs>
          <w:tab w:val="left" w:pos="4253"/>
        </w:tabs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>Dotacja bezzwrotna: refundacja lub rozliczenie w przypadku systemu zaliczkowego.</w:t>
      </w:r>
    </w:p>
    <w:p w:rsidR="005E632A" w:rsidRPr="004719A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t>XI. POZIOM DOFINANSOWANIA PROJEKTU ORAZ MAKSYMALNA I MINIMALNA WARTOŚĆ PROJEKTU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>Maksymalny poziom dofinansowania ze środków EFRR wynosi 85% w wydatkach kwalifikowanych na poziomie projektu w przypadku projektów nie objętych pomocą publiczną. W przypadku projektów objętych pomocą publiczną maksymalny poziom dofinansowania ze środków EFRR powinien zostać ustalony zgodnie z wymogami właściwych programów pomocowych, jednak nie może być większy niż 85% kosztów kwalifikowalnych</w:t>
      </w:r>
      <w:r w:rsidRPr="004719AE">
        <w:rPr>
          <w:rStyle w:val="Odwoanieprzypisudolnego"/>
          <w:rFonts w:ascii="Bookman Old Style" w:eastAsia="Times New Roman" w:hAnsi="Bookman Old Style" w:cs="Arial"/>
        </w:rPr>
        <w:footnoteReference w:id="1"/>
      </w:r>
      <w:r w:rsidRPr="004719AE">
        <w:rPr>
          <w:rFonts w:ascii="Bookman Old Style" w:hAnsi="Bookman Old Style"/>
        </w:rPr>
        <w:t>.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 w:cs="Arial"/>
          <w:color w:val="FF0000"/>
          <w:lang w:eastAsia="pl-PL"/>
        </w:rPr>
      </w:pPr>
    </w:p>
    <w:p w:rsidR="005E632A" w:rsidRPr="004719A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t>XII. ETAPY WERYFIKACJI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  <w:b/>
          <w:u w:val="single"/>
        </w:rPr>
      </w:pPr>
      <w:r w:rsidRPr="004719AE">
        <w:rPr>
          <w:rFonts w:ascii="Bookman Old Style" w:hAnsi="Bookman Old Style"/>
          <w:b/>
          <w:u w:val="single"/>
        </w:rPr>
        <w:t>Ocena i wybór projektów na poziomie LGD: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 xml:space="preserve">- w terminie 45 dni od dnia następującego po ostatnim dniu terminu składania wniosków o dofinansowanie, LGD dokonuje oceny zgodności projektu z LSR oraz wybiera projekty i ustala kwotę </w:t>
      </w:r>
      <w:proofErr w:type="spellStart"/>
      <w:r w:rsidRPr="004719AE">
        <w:rPr>
          <w:rFonts w:ascii="Bookman Old Style" w:hAnsi="Bookman Old Style"/>
        </w:rPr>
        <w:t>dofinasowania</w:t>
      </w:r>
      <w:proofErr w:type="spellEnd"/>
      <w:r w:rsidRPr="004719AE">
        <w:rPr>
          <w:rFonts w:ascii="Bookman Old Style" w:hAnsi="Bookman Old Style"/>
        </w:rPr>
        <w:t>;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 xml:space="preserve">- jeżeli w trakcie rozpatrywania wniosku konieczne jest uzyskanie wyjaśnień lub dokumentów </w:t>
      </w:r>
      <w:r w:rsidRPr="004719AE">
        <w:rPr>
          <w:rFonts w:ascii="Bookman Old Style" w:hAnsi="Bookman Old Style"/>
          <w:u w:val="single"/>
        </w:rPr>
        <w:t>niezbędnych</w:t>
      </w:r>
      <w:r w:rsidRPr="004719AE">
        <w:rPr>
          <w:rFonts w:ascii="Bookman Old Style" w:hAnsi="Bookman Old Style"/>
        </w:rPr>
        <w:t xml:space="preserve"> do oceny zgodności projektu z LSR, wyboru projektu lub ustalenia kwoty dofinansowania, LGD wzywa podmiot ubiegający się o to dofinansowanie do złożenia tych wyjaśnień lub dokumentów. Wezwanie wydłuża termin na wybór projektów o 7 dni (do 52 dni od dnia następującego po ostatnim dniu terminu składania wniosków o dofinansowanie).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lastRenderedPageBreak/>
        <w:t>- w terminie 7 dni od dnia zakończenia wyboru projektów LGD przekazuje Zarządowi Województwa Kujawsko-Pomorskiego wnioski o dofinansowanie projektów, dotyczące projektów wybranych;</w:t>
      </w:r>
    </w:p>
    <w:p w:rsidR="005E632A" w:rsidRPr="004719AE" w:rsidRDefault="005E632A" w:rsidP="005E632A">
      <w:pPr>
        <w:spacing w:before="0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 w:cs="Arial"/>
        </w:rPr>
        <w:t xml:space="preserve">- </w:t>
      </w:r>
      <w:r w:rsidRPr="004719AE">
        <w:rPr>
          <w:rFonts w:ascii="Bookman Old Style" w:hAnsi="Bookman Old Style"/>
        </w:rPr>
        <w:t>szczegółowe zasady oceny i wyboru projektów zostały opisane w załączniku do niniejszego Ogłoszenia, tj. Podręczniku dla LGD część 2 (rozdział VIII.5.)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  <w:b/>
          <w:u w:val="single"/>
        </w:rPr>
      </w:pPr>
      <w:r w:rsidRPr="004719AE">
        <w:rPr>
          <w:rFonts w:ascii="Bookman Old Style" w:hAnsi="Bookman Old Style"/>
          <w:b/>
          <w:u w:val="single"/>
        </w:rPr>
        <w:t>Weryfikacja spełnienia warunków udzielenia wsparcia dokonywana przez  Zarząd Województwa Kujawsko-Pomorskiego:</w:t>
      </w:r>
    </w:p>
    <w:p w:rsidR="005E632A" w:rsidRPr="004719AE" w:rsidRDefault="005E632A" w:rsidP="005E632A">
      <w:pPr>
        <w:spacing w:before="100" w:beforeAutospacing="1" w:after="100" w:afterAutospacing="1"/>
        <w:rPr>
          <w:rFonts w:ascii="Bookman Old Style" w:eastAsia="Times New Roman" w:hAnsi="Bookman Old Style" w:cs="Arial"/>
          <w:lang w:eastAsia="pl-PL"/>
        </w:rPr>
      </w:pPr>
      <w:r w:rsidRPr="004719AE">
        <w:rPr>
          <w:rFonts w:ascii="Bookman Old Style" w:eastAsia="Times New Roman" w:hAnsi="Bookman Old Style" w:cs="Arial"/>
          <w:lang w:eastAsia="pl-PL"/>
        </w:rPr>
        <w:t xml:space="preserve">- Weryfikacja zgodności z warunkami udzielenia wsparcia wniosku o dofinansowanie projektu polega na sprawdzeniu czy i w jakim stopniu projekt, planowany do realizacji, spełnia Warunki udzielenia wsparcia zatwierdzone przez Komitet Monitorujący RPO </w:t>
      </w:r>
      <w:proofErr w:type="spellStart"/>
      <w:r w:rsidRPr="004719AE">
        <w:rPr>
          <w:rFonts w:ascii="Bookman Old Style" w:eastAsia="Times New Roman" w:hAnsi="Bookman Old Style" w:cs="Arial"/>
          <w:lang w:eastAsia="pl-PL"/>
        </w:rPr>
        <w:t>WK-P</w:t>
      </w:r>
      <w:proofErr w:type="spellEnd"/>
      <w:r w:rsidRPr="004719AE">
        <w:rPr>
          <w:rFonts w:ascii="Bookman Old Style" w:eastAsia="Times New Roman" w:hAnsi="Bookman Old Style" w:cs="Arial"/>
          <w:lang w:eastAsia="pl-PL"/>
        </w:rPr>
        <w:t>. Weryfikacja przeprowadzana jest przez pracowników Urzędu Marszałkowskiego Województwa Kujawsko-Pomorskiego.</w:t>
      </w:r>
    </w:p>
    <w:p w:rsidR="005E632A" w:rsidRPr="004719AE" w:rsidRDefault="005E632A" w:rsidP="005E632A">
      <w:pPr>
        <w:spacing w:before="100" w:beforeAutospacing="1" w:after="100" w:afterAutospacing="1"/>
        <w:rPr>
          <w:rFonts w:ascii="Bookman Old Style" w:eastAsia="Times New Roman" w:hAnsi="Bookman Old Style" w:cs="Arial"/>
          <w:lang w:eastAsia="pl-PL"/>
        </w:rPr>
      </w:pPr>
      <w:r w:rsidRPr="004719AE">
        <w:rPr>
          <w:rFonts w:ascii="Bookman Old Style" w:eastAsia="Times New Roman" w:hAnsi="Bookman Old Style" w:cs="Arial"/>
          <w:lang w:eastAsia="pl-PL"/>
        </w:rPr>
        <w:t>- Weryfikacji podlegają wyłącznie te wnioski przekazane przez LGD, które mieszczą się w limicie środków. Weryfikacja kolejnych wniosków z listy odbywać się będzie wyłącznie w przypadku, gdy zostaną zwolnione środki w ramach naboru (w wyniku korekty kosztów kwalifikowalnych; wycofania wniosku przez wnioskodawcę lub negatywnej weryfikacji).</w:t>
      </w:r>
    </w:p>
    <w:p w:rsidR="005E632A" w:rsidRPr="004719AE" w:rsidRDefault="005E632A" w:rsidP="005E632A">
      <w:pPr>
        <w:spacing w:before="100" w:beforeAutospacing="1" w:after="100" w:afterAutospacing="1"/>
        <w:rPr>
          <w:rFonts w:ascii="Bookman Old Style" w:eastAsia="Times New Roman" w:hAnsi="Bookman Old Style" w:cs="Arial"/>
          <w:lang w:eastAsia="pl-PL"/>
        </w:rPr>
      </w:pPr>
      <w:r w:rsidRPr="004719AE">
        <w:rPr>
          <w:rFonts w:ascii="Bookman Old Style" w:eastAsia="Times New Roman" w:hAnsi="Bookman Old Style" w:cs="Arial"/>
          <w:lang w:eastAsia="pl-PL"/>
        </w:rPr>
        <w:t>- Zarząd Województwa dokonuje weryfikacji przekazanych przez LGD wniosków o dofinansowanie projektów w terminie do 85 dni roboczych.</w:t>
      </w:r>
    </w:p>
    <w:p w:rsidR="005E632A" w:rsidRPr="004719AE" w:rsidRDefault="005E632A" w:rsidP="005E632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pl-PL"/>
        </w:rPr>
      </w:pPr>
      <w:r w:rsidRPr="004719AE">
        <w:rPr>
          <w:rFonts w:ascii="Bookman Old Style" w:eastAsia="Times New Roman" w:hAnsi="Bookman Old Style" w:cs="Arial"/>
          <w:lang w:eastAsia="pl-PL"/>
        </w:rPr>
        <w:t>- Szczegółowe zasady dotyczące weryfikacji wniosków o dofinansowanie projektu zostały zawarte w Zasadach wsparcia, stanowiących załącznik do niniejszego Ogłoszenia.</w:t>
      </w:r>
    </w:p>
    <w:p w:rsidR="005E632A" w:rsidRPr="004719AE" w:rsidRDefault="005E632A" w:rsidP="005E632A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lang w:eastAsia="pl-PL"/>
        </w:rPr>
      </w:pPr>
      <w:r w:rsidRPr="004719AE">
        <w:rPr>
          <w:rFonts w:ascii="Bookman Old Style" w:eastAsia="Times New Roman" w:hAnsi="Bookman Old Style" w:cs="Arial"/>
          <w:lang w:eastAsia="pl-PL"/>
        </w:rPr>
        <w:t>- Zarząd Województwa zawrze z wnioskodawcą, którego projekt spełnił warunki udzielenia wsparcia, umowę o dofinansowanie. Umowa   określać   będzie   zasady   realizacji i rozliczenia projektu określone dla Europejskiego Funduszu Rozwoju Regionalnego.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  <w:color w:val="FF0000"/>
        </w:rPr>
      </w:pPr>
    </w:p>
    <w:p w:rsidR="005E632A" w:rsidRPr="004719A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4719AE">
        <w:rPr>
          <w:color w:val="auto"/>
          <w:sz w:val="22"/>
          <w:szCs w:val="22"/>
        </w:rPr>
        <w:lastRenderedPageBreak/>
        <w:t>X</w:t>
      </w:r>
      <w:r w:rsidR="004D3401">
        <w:rPr>
          <w:color w:val="auto"/>
          <w:sz w:val="22"/>
          <w:szCs w:val="22"/>
        </w:rPr>
        <w:t>I</w:t>
      </w:r>
      <w:r w:rsidRPr="004719AE">
        <w:rPr>
          <w:color w:val="auto"/>
          <w:sz w:val="22"/>
          <w:szCs w:val="22"/>
        </w:rPr>
        <w:t>I</w:t>
      </w:r>
      <w:r w:rsidR="004D3401">
        <w:rPr>
          <w:color w:val="auto"/>
          <w:sz w:val="22"/>
          <w:szCs w:val="22"/>
        </w:rPr>
        <w:t>I</w:t>
      </w:r>
      <w:r w:rsidRPr="004719AE">
        <w:rPr>
          <w:color w:val="auto"/>
          <w:sz w:val="22"/>
          <w:szCs w:val="22"/>
        </w:rPr>
        <w:t>. KRYTERIA WYBORU PROJEKTÓW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 xml:space="preserve">Stowarzyszenie Lokalna Grupa Działania Czarnoziem na Soli dokona oceny </w:t>
      </w:r>
      <w:r w:rsidRPr="004719AE">
        <w:rPr>
          <w:rFonts w:ascii="Bookman Old Style" w:hAnsi="Bookman Old Style"/>
        </w:rPr>
        <w:br/>
        <w:t xml:space="preserve">i wyboru projektów w oparciu o kryteria wyboru projektów, które zostały szczegółowo opisane </w:t>
      </w:r>
      <w:r w:rsidRPr="00B90636">
        <w:rPr>
          <w:rFonts w:ascii="Bookman Old Style" w:hAnsi="Bookman Old Style"/>
        </w:rPr>
        <w:t xml:space="preserve">w </w:t>
      </w:r>
      <w:r w:rsidR="00C23172" w:rsidRPr="00C23172">
        <w:rPr>
          <w:rFonts w:ascii="Bookman Old Style" w:hAnsi="Bookman Old Style"/>
          <w:u w:val="single"/>
        </w:rPr>
        <w:t>Załączniku</w:t>
      </w:r>
      <w:r w:rsidRPr="00F949AA">
        <w:rPr>
          <w:rStyle w:val="Hipercze"/>
          <w:rFonts w:ascii="Bookman Old Style" w:hAnsi="Bookman Old Style"/>
          <w:color w:val="auto"/>
        </w:rPr>
        <w:t xml:space="preserve"> nr 1 do Ogłoszenia</w:t>
      </w:r>
      <w:r w:rsidRPr="00F949AA">
        <w:rPr>
          <w:rFonts w:ascii="Bookman Old Style" w:hAnsi="Bookman Old Style"/>
        </w:rPr>
        <w:t>.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4719AE">
        <w:rPr>
          <w:rFonts w:ascii="Bookman Old Style" w:hAnsi="Bookman Old Style"/>
        </w:rPr>
        <w:t xml:space="preserve">Minimalna liczba punktów, której uzyskanie jest warunkiem wyboru operacji wynosi </w:t>
      </w:r>
      <w:r w:rsidRPr="00A33C6A">
        <w:rPr>
          <w:rFonts w:ascii="Bookman Old Style" w:hAnsi="Bookman Old Style"/>
          <w:b/>
        </w:rPr>
        <w:t>60 punktów.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4719AE">
        <w:rPr>
          <w:rFonts w:ascii="Bookman Old Style" w:hAnsi="Bookman Old Style"/>
        </w:rPr>
        <w:t xml:space="preserve">Wnioski o dofinansowanie, dotyczące projektów pozytywnie ocenionych i wybranych przez LGD do dofinansowania, przekazane do Zarządu Województwa Kujawsko-Pomorskiego, zostaną poddane weryfikacji </w:t>
      </w:r>
      <w:r w:rsidR="0020189F">
        <w:rPr>
          <w:rFonts w:ascii="Bookman Old Style" w:hAnsi="Bookman Old Style"/>
        </w:rPr>
        <w:t>z W</w:t>
      </w:r>
      <w:r w:rsidRPr="004719AE">
        <w:rPr>
          <w:rFonts w:ascii="Bookman Old Style" w:hAnsi="Bookman Old Style"/>
        </w:rPr>
        <w:t xml:space="preserve">arunkami udzielenia wsparcia zatwierdzonymi uchwałą Komitetu Monitorującego Regionalnego Programu Operacyjnego Województwa Kujawsko-Pomorskiego na lata 2014-2020. Warunki udzielenia wsparcia zostały szczegółowo opisane w </w:t>
      </w:r>
      <w:r w:rsidR="0020189F">
        <w:rPr>
          <w:rFonts w:ascii="Bookman Old Style" w:hAnsi="Bookman Old Style"/>
        </w:rPr>
        <w:t>Z</w:t>
      </w:r>
      <w:r w:rsidRPr="004719AE">
        <w:rPr>
          <w:rFonts w:ascii="Bookman Old Style" w:hAnsi="Bookman Old Style"/>
        </w:rPr>
        <w:t>ałączniku nr 2 do Ogłoszenia.</w:t>
      </w:r>
    </w:p>
    <w:p w:rsidR="005E632A" w:rsidRPr="00A33C6A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  <w:lang w:eastAsia="pl-PL"/>
        </w:rPr>
      </w:pPr>
      <w:r w:rsidRPr="00A33C6A">
        <w:rPr>
          <w:color w:val="auto"/>
          <w:sz w:val="22"/>
          <w:szCs w:val="22"/>
        </w:rPr>
        <w:t>X</w:t>
      </w:r>
      <w:r w:rsidR="004D3401">
        <w:rPr>
          <w:color w:val="auto"/>
          <w:sz w:val="22"/>
          <w:szCs w:val="22"/>
        </w:rPr>
        <w:t>I</w:t>
      </w:r>
      <w:r w:rsidRPr="00A33C6A">
        <w:rPr>
          <w:color w:val="auto"/>
          <w:sz w:val="22"/>
          <w:szCs w:val="22"/>
        </w:rPr>
        <w:t>V. ŚRODKI ODWOŁAWCZE PRZYSŁUGUJĄCE SKŁADAJĄCEMU WNIOSEK</w:t>
      </w:r>
    </w:p>
    <w:p w:rsidR="005E632A" w:rsidRPr="00600EBE" w:rsidRDefault="005E632A" w:rsidP="005E632A">
      <w:pPr>
        <w:spacing w:before="0" w:after="240" w:line="240" w:lineRule="auto"/>
        <w:rPr>
          <w:rFonts w:ascii="Bookman Old Style" w:eastAsia="Times New Roman" w:hAnsi="Bookman Old Style" w:cs="Arial"/>
          <w:lang w:eastAsia="pl-PL"/>
        </w:rPr>
      </w:pPr>
      <w:r w:rsidRPr="00600EBE">
        <w:rPr>
          <w:rFonts w:ascii="Bookman Old Style" w:eastAsia="Times New Roman" w:hAnsi="Bookman Old Style"/>
          <w:lang w:eastAsia="pl-PL"/>
        </w:rPr>
        <w:t xml:space="preserve">Wnioskodawcy, w przypadku negatywnej oceny jego projektu, przysługuje prawo wniesienia protestu w celu ponownego sprawdzenia złożonego wniosku </w:t>
      </w:r>
      <w:r w:rsidRPr="00600EBE">
        <w:rPr>
          <w:rFonts w:ascii="Bookman Old Style" w:eastAsia="Times New Roman" w:hAnsi="Bookman Old Style"/>
          <w:lang w:eastAsia="pl-PL"/>
        </w:rPr>
        <w:br/>
        <w:t xml:space="preserve">o dofinansowanie projektu, </w:t>
      </w:r>
      <w:r w:rsidRPr="00600EBE">
        <w:rPr>
          <w:rFonts w:ascii="Bookman Old Style" w:eastAsia="Times New Roman" w:hAnsi="Bookman Old Style" w:cs="Arial"/>
          <w:lang w:eastAsia="pl-PL"/>
        </w:rPr>
        <w:t xml:space="preserve">zgodnie z </w:t>
      </w:r>
      <w:r w:rsidRPr="00600EBE">
        <w:rPr>
          <w:rFonts w:ascii="Bookman Old Style" w:hAnsi="Bookman Old Style" w:cs="Arial"/>
        </w:rPr>
        <w:t xml:space="preserve"> art. 22 ustawy z dnia 20 lutego 2015 r. o rozwoju lokalnym z udziałem lokalnej społeczności (Dz. U. t. j. 2018 poz. 140).</w:t>
      </w:r>
    </w:p>
    <w:p w:rsidR="005E632A" w:rsidRPr="00600EB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600EBE">
        <w:rPr>
          <w:rFonts w:ascii="Bookman Old Style" w:eastAsia="Times New Roman" w:hAnsi="Bookman Old Style"/>
          <w:lang w:eastAsia="pl-PL"/>
        </w:rPr>
        <w:t>Protest przysługuje, na etapie oceny przeprowadzanej przez LGD, od:</w:t>
      </w:r>
    </w:p>
    <w:p w:rsidR="005E632A" w:rsidRPr="00600EBE" w:rsidRDefault="005E632A" w:rsidP="005E632A">
      <w:pPr>
        <w:spacing w:before="100" w:beforeAutospacing="1" w:after="0" w:line="240" w:lineRule="auto"/>
        <w:contextualSpacing/>
        <w:rPr>
          <w:rFonts w:ascii="Bookman Old Style" w:eastAsia="Times New Roman" w:hAnsi="Bookman Old Style"/>
          <w:lang w:eastAsia="pl-PL"/>
        </w:rPr>
      </w:pPr>
      <w:r w:rsidRPr="00600EBE">
        <w:rPr>
          <w:rFonts w:ascii="Bookman Old Style" w:eastAsia="Times New Roman" w:hAnsi="Bookman Old Style"/>
          <w:lang w:eastAsia="pl-PL"/>
        </w:rPr>
        <w:t>- negatywnej oceny zgodności projektu z LSR albo;</w:t>
      </w:r>
    </w:p>
    <w:p w:rsidR="005E632A" w:rsidRPr="00600EBE" w:rsidRDefault="005E632A" w:rsidP="005E632A">
      <w:pPr>
        <w:spacing w:before="100" w:beforeAutospacing="1" w:after="0" w:line="240" w:lineRule="auto"/>
        <w:contextualSpacing/>
        <w:rPr>
          <w:rFonts w:ascii="Bookman Old Style" w:eastAsia="Times New Roman" w:hAnsi="Bookman Old Style"/>
          <w:lang w:eastAsia="pl-PL"/>
        </w:rPr>
      </w:pPr>
      <w:r w:rsidRPr="00600EBE">
        <w:rPr>
          <w:rFonts w:ascii="Bookman Old Style" w:eastAsia="Times New Roman" w:hAnsi="Bookman Old Style"/>
          <w:lang w:eastAsia="pl-PL"/>
        </w:rPr>
        <w:t>- nieuzyskania przez projekt przynajmniej minimalnej liczby punktów, od której wniosek uznaje się za wybrany do dofinansowania;</w:t>
      </w:r>
    </w:p>
    <w:p w:rsidR="005E632A" w:rsidRPr="00600EBE" w:rsidRDefault="005E632A" w:rsidP="005E632A">
      <w:pPr>
        <w:spacing w:before="100" w:beforeAutospacing="1" w:after="0" w:line="240" w:lineRule="auto"/>
        <w:contextualSpacing/>
        <w:rPr>
          <w:rFonts w:ascii="Bookman Old Style" w:eastAsia="Times New Roman" w:hAnsi="Bookman Old Style"/>
          <w:lang w:eastAsia="pl-PL"/>
        </w:rPr>
      </w:pPr>
      <w:r w:rsidRPr="00600EBE">
        <w:rPr>
          <w:rFonts w:ascii="Bookman Old Style" w:eastAsia="Times New Roman" w:hAnsi="Bookman Old Style"/>
          <w:lang w:eastAsia="pl-PL"/>
        </w:rPr>
        <w:t xml:space="preserve">- wyniku wyboru, który powoduje, że projekt nie mieści się w limicie środków wskazanym w Rozdziale </w:t>
      </w:r>
      <w:r w:rsidRPr="00A044EB">
        <w:rPr>
          <w:rFonts w:ascii="Bookman Old Style" w:eastAsia="Times New Roman" w:hAnsi="Bookman Old Style"/>
          <w:lang w:eastAsia="pl-PL"/>
        </w:rPr>
        <w:t>IX.</w:t>
      </w:r>
      <w:r w:rsidRPr="00600EBE">
        <w:rPr>
          <w:rFonts w:ascii="Bookman Old Style" w:eastAsia="Times New Roman" w:hAnsi="Bookman Old Style"/>
          <w:lang w:eastAsia="pl-PL"/>
        </w:rPr>
        <w:t xml:space="preserve"> OGÓLNA PULA ŚRODKÓW PRZEZNACZONA NA DOFINANSOWANIE PROJEKTÓW albo;</w:t>
      </w:r>
    </w:p>
    <w:p w:rsidR="005E632A" w:rsidRPr="00600EBE" w:rsidRDefault="005E632A" w:rsidP="005E632A">
      <w:pPr>
        <w:spacing w:before="100" w:beforeAutospacing="1" w:after="0" w:line="240" w:lineRule="auto"/>
        <w:contextualSpacing/>
        <w:rPr>
          <w:rFonts w:ascii="Bookman Old Style" w:eastAsia="Times New Roman" w:hAnsi="Bookman Old Style"/>
          <w:lang w:eastAsia="pl-PL"/>
        </w:rPr>
      </w:pPr>
      <w:r w:rsidRPr="00600EBE">
        <w:rPr>
          <w:rFonts w:ascii="Bookman Old Style" w:eastAsia="Times New Roman" w:hAnsi="Bookman Old Style"/>
          <w:lang w:eastAsia="pl-PL"/>
        </w:rPr>
        <w:t>- ustalenia przez LGD kwoty wsparcia niższej niż wnioskowana.</w:t>
      </w:r>
    </w:p>
    <w:p w:rsidR="005E632A" w:rsidRPr="00600EB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600EBE">
        <w:rPr>
          <w:rFonts w:ascii="Bookman Old Style" w:eastAsia="Times New Roman" w:hAnsi="Bookman Old Style"/>
          <w:lang w:eastAsia="pl-PL"/>
        </w:rPr>
        <w:t xml:space="preserve">Protest jest wnoszony za pośrednictwem LGD i rozpatrywany przez Zarząd Województwa Kujawsko-Pomorskiego. </w:t>
      </w:r>
    </w:p>
    <w:p w:rsidR="005E632A" w:rsidRPr="00600EB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600EBE">
        <w:rPr>
          <w:rFonts w:ascii="Bookman Old Style" w:eastAsia="Times New Roman" w:hAnsi="Bookman Old Style"/>
          <w:lang w:eastAsia="pl-PL"/>
        </w:rPr>
        <w:t>Od decyzji podjętych przez Zarząd Województwa podczas weryfikacji protest nie przysługuje.</w:t>
      </w:r>
    </w:p>
    <w:p w:rsidR="005E632A" w:rsidRPr="00600EBE" w:rsidRDefault="005E632A" w:rsidP="005E632A">
      <w:pPr>
        <w:spacing w:before="0" w:after="240" w:line="240" w:lineRule="auto"/>
        <w:contextualSpacing/>
        <w:rPr>
          <w:rFonts w:ascii="Bookman Old Style" w:eastAsia="Times New Roman" w:hAnsi="Bookman Old Style" w:cs="Arial"/>
          <w:lang w:eastAsia="pl-PL"/>
        </w:rPr>
      </w:pPr>
    </w:p>
    <w:p w:rsidR="005E632A" w:rsidRPr="00600EBE" w:rsidRDefault="005E632A" w:rsidP="005E632A">
      <w:pPr>
        <w:spacing w:before="0" w:after="240" w:line="240" w:lineRule="auto"/>
        <w:contextualSpacing/>
        <w:rPr>
          <w:rFonts w:ascii="Bookman Old Style" w:eastAsia="Times New Roman" w:hAnsi="Bookman Old Style" w:cs="Arial"/>
          <w:lang w:eastAsia="pl-PL"/>
        </w:rPr>
      </w:pPr>
      <w:r w:rsidRPr="00600EBE">
        <w:rPr>
          <w:rFonts w:ascii="Bookman Old Style" w:eastAsia="Times New Roman" w:hAnsi="Bookman Old Style" w:cs="Arial"/>
          <w:lang w:eastAsia="pl-PL"/>
        </w:rPr>
        <w:t xml:space="preserve">Wnioskodawcy, którego wniosek o dofinansowanie projektu został zweryfikowany </w:t>
      </w:r>
      <w:r w:rsidRPr="00600EBE">
        <w:rPr>
          <w:rFonts w:ascii="Bookman Old Style" w:eastAsia="Times New Roman" w:hAnsi="Bookman Old Style" w:cs="Arial"/>
          <w:lang w:eastAsia="pl-PL"/>
        </w:rPr>
        <w:br/>
        <w:t>z negatywnym wynikiem na etapie ZW, przysługuje prawo wniesienia środka odwoławczego w postaci skargi do wojewódzkiego sądu administracyjnego.</w:t>
      </w:r>
    </w:p>
    <w:p w:rsidR="005E632A" w:rsidRPr="00600EB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/>
          <w:lang w:eastAsia="pl-PL"/>
        </w:rPr>
      </w:pPr>
      <w:r w:rsidRPr="00600EBE">
        <w:rPr>
          <w:rFonts w:ascii="Bookman Old Style" w:eastAsia="Times New Roman" w:hAnsi="Bookman Old Style" w:cs="Arial"/>
          <w:lang w:eastAsia="pl-PL"/>
        </w:rPr>
        <w:t xml:space="preserve">Szczegółowe zasady dotyczące procedury odwoławczej zostały uregulowane w załączniku nr 8 „Procedura odwoławcza RPO </w:t>
      </w:r>
      <w:proofErr w:type="spellStart"/>
      <w:r w:rsidRPr="00600EBE">
        <w:rPr>
          <w:rFonts w:ascii="Bookman Old Style" w:eastAsia="Times New Roman" w:hAnsi="Bookman Old Style" w:cs="Arial"/>
          <w:lang w:eastAsia="pl-PL"/>
        </w:rPr>
        <w:t>WK-P</w:t>
      </w:r>
      <w:proofErr w:type="spellEnd"/>
      <w:r w:rsidRPr="00600EBE">
        <w:rPr>
          <w:rFonts w:ascii="Bookman Old Style" w:eastAsia="Times New Roman" w:hAnsi="Bookman Old Style" w:cs="Arial"/>
          <w:lang w:eastAsia="pl-PL"/>
        </w:rPr>
        <w:t xml:space="preserve"> 2014-2020 w ramach RLKS” do Systemu oceny projektów</w:t>
      </w:r>
    </w:p>
    <w:p w:rsidR="005E632A" w:rsidRPr="00600EB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600EBE">
        <w:rPr>
          <w:color w:val="auto"/>
          <w:sz w:val="22"/>
          <w:szCs w:val="22"/>
        </w:rPr>
        <w:lastRenderedPageBreak/>
        <w:t>XV. UMOWA O DOFINANSOWANIE</w:t>
      </w:r>
    </w:p>
    <w:p w:rsidR="005E632A" w:rsidRPr="00600EBE" w:rsidRDefault="005E632A" w:rsidP="005E632A">
      <w:pPr>
        <w:spacing w:before="100" w:beforeAutospacing="1" w:after="0" w:line="240" w:lineRule="auto"/>
        <w:rPr>
          <w:rFonts w:ascii="Bookman Old Style" w:hAnsi="Bookman Old Style"/>
        </w:rPr>
      </w:pPr>
      <w:r w:rsidRPr="00600EBE">
        <w:rPr>
          <w:rFonts w:ascii="Bookman Old Style" w:eastAsia="Times New Roman" w:hAnsi="Bookman Old Style" w:cs="Arial"/>
          <w:lang w:eastAsia="pl-PL"/>
        </w:rPr>
        <w:t>Umowa o dofinansowanie projektów będzie zawierana pomiędzy wnioskodawcami projektów wybranych do dofinansowania, a Zarządem Województwa Kujawsko-Pomorskiego. Szczegółowe regulacje dotyczące etapu podpisania umowy zostały przedstawione w Zasadach wsparcia, stanowiących załącznik do niniejszego Ogłoszenia</w:t>
      </w:r>
      <w:r w:rsidRPr="00600EBE">
        <w:rPr>
          <w:rFonts w:ascii="Bookman Old Style" w:hAnsi="Bookman Old Style" w:cs="Arial"/>
        </w:rPr>
        <w:t xml:space="preserve">. </w:t>
      </w:r>
      <w:r w:rsidRPr="00600EBE">
        <w:rPr>
          <w:rFonts w:ascii="Bookman Old Style" w:eastAsia="Times New Roman" w:hAnsi="Bookman Old Style" w:cs="Arial"/>
          <w:lang w:eastAsia="pl-PL"/>
        </w:rPr>
        <w:t xml:space="preserve">Wzór umowy o dofinansowanie projektu stanowi </w:t>
      </w:r>
      <w:r w:rsidRPr="00600EBE">
        <w:rPr>
          <w:rFonts w:ascii="Bookman Old Style" w:hAnsi="Bookman Old Style"/>
        </w:rPr>
        <w:t>załącznik do Ogłoszenia.</w:t>
      </w:r>
    </w:p>
    <w:p w:rsidR="005E632A" w:rsidRPr="004719AE" w:rsidRDefault="005E632A" w:rsidP="005E632A">
      <w:pPr>
        <w:spacing w:before="100" w:beforeAutospacing="1" w:after="0" w:line="240" w:lineRule="auto"/>
        <w:rPr>
          <w:rFonts w:ascii="Bookman Old Style" w:eastAsia="Times New Roman" w:hAnsi="Bookman Old Style" w:cs="Arial"/>
          <w:color w:val="FF0000"/>
          <w:lang w:eastAsia="pl-PL"/>
        </w:rPr>
      </w:pPr>
    </w:p>
    <w:p w:rsidR="005E632A" w:rsidRPr="00600EBE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600EBE">
        <w:rPr>
          <w:color w:val="auto"/>
          <w:sz w:val="22"/>
          <w:szCs w:val="22"/>
        </w:rPr>
        <w:t>XVI. PYTANIA I ODPOWIEDZI</w:t>
      </w:r>
    </w:p>
    <w:p w:rsidR="005E632A" w:rsidRPr="00600EBE" w:rsidRDefault="005E632A" w:rsidP="005E632A">
      <w:pPr>
        <w:pStyle w:val="NormalnyWeb"/>
        <w:spacing w:after="0" w:afterAutospacing="0" w:line="240" w:lineRule="auto"/>
        <w:contextualSpacing/>
        <w:rPr>
          <w:rFonts w:ascii="Bookman Old Style" w:hAnsi="Bookman Old Style"/>
          <w:sz w:val="22"/>
          <w:szCs w:val="22"/>
        </w:rPr>
      </w:pPr>
      <w:r w:rsidRPr="00600EBE">
        <w:rPr>
          <w:rFonts w:ascii="Bookman Old Style" w:hAnsi="Bookman Old Style"/>
          <w:sz w:val="22"/>
          <w:szCs w:val="22"/>
        </w:rPr>
        <w:t xml:space="preserve">Informacji dotyczących konkursu udzielają pracownicy </w:t>
      </w:r>
      <w:r w:rsidRPr="00B31285">
        <w:rPr>
          <w:rFonts w:ascii="Bookman Old Style" w:hAnsi="Bookman Old Style"/>
          <w:sz w:val="22"/>
          <w:szCs w:val="22"/>
        </w:rPr>
        <w:t>biura</w:t>
      </w:r>
      <w:r w:rsidRPr="00600EBE">
        <w:rPr>
          <w:rFonts w:ascii="Bookman Old Style" w:hAnsi="Bookman Old Style"/>
          <w:sz w:val="22"/>
          <w:szCs w:val="22"/>
        </w:rPr>
        <w:t xml:space="preserve"> Stowarzyszenia Lokalna Grupa Działania Czarnoziem na Soli czynnego od poniedziałku do piątku </w:t>
      </w:r>
      <w:r w:rsidRPr="00600EBE">
        <w:rPr>
          <w:rFonts w:ascii="Bookman Old Style" w:hAnsi="Bookman Old Style"/>
          <w:sz w:val="22"/>
          <w:szCs w:val="22"/>
        </w:rPr>
        <w:br/>
        <w:t>w godzinach: 7:30 – 15.30.</w:t>
      </w:r>
    </w:p>
    <w:p w:rsidR="005E632A" w:rsidRPr="00600EBE" w:rsidRDefault="005E632A" w:rsidP="005E632A">
      <w:pPr>
        <w:pStyle w:val="NormalnyWeb"/>
        <w:spacing w:after="0" w:afterAutospacing="0" w:line="240" w:lineRule="auto"/>
        <w:rPr>
          <w:rFonts w:ascii="Bookman Old Style" w:hAnsi="Bookman Old Style"/>
          <w:sz w:val="22"/>
          <w:szCs w:val="22"/>
        </w:rPr>
      </w:pPr>
      <w:r w:rsidRPr="00600EBE">
        <w:rPr>
          <w:rFonts w:ascii="Bookman Old Style" w:hAnsi="Bookman Old Style"/>
          <w:sz w:val="22"/>
          <w:szCs w:val="22"/>
        </w:rPr>
        <w:t>Z pytaniami można się zgłaszać osobiście w biurze LGD lub telefonicznie pod numerem: 52 535 71 12.</w:t>
      </w:r>
    </w:p>
    <w:p w:rsidR="005E632A" w:rsidRPr="004719AE" w:rsidRDefault="005E632A" w:rsidP="005E632A">
      <w:pPr>
        <w:pStyle w:val="NormalnyWeb"/>
        <w:spacing w:after="0" w:afterAutospacing="0" w:line="240" w:lineRule="auto"/>
        <w:rPr>
          <w:rFonts w:ascii="Bookman Old Style" w:hAnsi="Bookman Old Style"/>
          <w:color w:val="FF0000"/>
          <w:sz w:val="22"/>
          <w:szCs w:val="22"/>
        </w:rPr>
      </w:pPr>
    </w:p>
    <w:p w:rsidR="005E632A" w:rsidRPr="00F67DAD" w:rsidRDefault="005E632A" w:rsidP="005E632A">
      <w:pPr>
        <w:pStyle w:val="Nagwek7"/>
        <w:spacing w:before="100" w:beforeAutospacing="1" w:after="0"/>
        <w:rPr>
          <w:color w:val="auto"/>
          <w:sz w:val="22"/>
          <w:szCs w:val="22"/>
        </w:rPr>
      </w:pPr>
      <w:r w:rsidRPr="00F67DAD">
        <w:rPr>
          <w:color w:val="auto"/>
          <w:sz w:val="22"/>
          <w:szCs w:val="22"/>
        </w:rPr>
        <w:t>XVII. ZAŁĄCZNIKI DO OGŁOSZENIA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Kryteria wyboru projektu;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 xml:space="preserve">Warunki udzielenia wsparcia przyjęte przez Komitet Monitorujący RPO </w:t>
      </w:r>
      <w:proofErr w:type="spellStart"/>
      <w:r w:rsidRPr="00F67DAD">
        <w:rPr>
          <w:rFonts w:ascii="Bookman Old Style" w:eastAsia="Times New Roman" w:hAnsi="Bookman Old Style"/>
        </w:rPr>
        <w:t>WK-P</w:t>
      </w:r>
      <w:proofErr w:type="spellEnd"/>
      <w:r w:rsidRPr="00F67DAD">
        <w:rPr>
          <w:rFonts w:ascii="Bookman Old Style" w:eastAsia="Times New Roman" w:hAnsi="Bookman Old Style"/>
        </w:rPr>
        <w:t xml:space="preserve">; 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Zasady wsparcia projektów realizowanych przez podmioty inne niż LGD ze środków EFRR w ramach Osi Priorytetowej 7 Rozwój lokalny kierowany przez społeczność Regionalnego Programu Operacyjnego Województwa Kujawsko-Pomorskiego na lata 2014-2020;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Formularz Wniosku o dofinansowanie projektu odzwierciedlonego w Generatorze Wniosków;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Instrukcja użytkownika GWD (Generatora Wniosków o Dofinansowanie);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Regulamin użytkownika GWD;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  <w:iCs/>
        </w:rPr>
        <w:t>Instrukcja</w:t>
      </w:r>
      <w:r w:rsidRPr="00F67DAD">
        <w:rPr>
          <w:rFonts w:ascii="Bookman Old Style" w:eastAsia="Times New Roman" w:hAnsi="Bookman Old Style"/>
          <w:i/>
          <w:iCs/>
        </w:rPr>
        <w:t xml:space="preserve"> wypełniania Wniosku o dofinansowanie projektu </w:t>
      </w:r>
      <w:bookmarkStart w:id="0" w:name="_ftnref1"/>
      <w:r w:rsidRPr="00090342">
        <w:rPr>
          <w:rFonts w:ascii="Bookman Old Style" w:eastAsia="Times New Roman" w:hAnsi="Bookman Old Style"/>
          <w:bCs/>
          <w:iCs/>
        </w:rPr>
        <w:t>[1]</w:t>
      </w:r>
      <w:bookmarkEnd w:id="0"/>
      <w:r w:rsidRPr="00090342">
        <w:rPr>
          <w:rFonts w:ascii="Bookman Old Style" w:eastAsia="Times New Roman" w:hAnsi="Bookman Old Style"/>
        </w:rPr>
        <w:t>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  <w:iCs/>
        </w:rPr>
        <w:t>Instrukcja</w:t>
      </w:r>
      <w:r w:rsidRPr="00F67DAD">
        <w:rPr>
          <w:rFonts w:ascii="Bookman Old Style" w:eastAsia="Times New Roman" w:hAnsi="Bookman Old Style"/>
          <w:i/>
          <w:iCs/>
        </w:rPr>
        <w:t xml:space="preserve"> wypełniania załączników do wniosku o dofinansowanie projektu </w:t>
      </w:r>
      <w:r w:rsidRPr="00473ABD">
        <w:rPr>
          <w:rFonts w:ascii="Bookman Old Style" w:eastAsia="Times New Roman" w:hAnsi="Bookman Old Style"/>
          <w:bCs/>
          <w:iCs/>
        </w:rPr>
        <w:t>[2];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Lista załączników do wniosku o dofinansowanie projektu;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Lista wymaganych dokumentów potwierdzających spełnienie kryteriów wyboru operacji</w:t>
      </w:r>
      <w:r w:rsidR="00527354">
        <w:rPr>
          <w:rFonts w:ascii="Bookman Old Style" w:eastAsia="Times New Roman" w:hAnsi="Bookman Old Style"/>
        </w:rPr>
        <w:t xml:space="preserve"> (NIE DOTYCZY)</w:t>
      </w:r>
      <w:r w:rsidRPr="00F67DAD">
        <w:rPr>
          <w:rFonts w:ascii="Bookman Old Style" w:eastAsia="Times New Roman" w:hAnsi="Bookman Old Style"/>
        </w:rPr>
        <w:t>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Wzór Umowy o dofinansowanie projektu;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  <w:iCs/>
        </w:rPr>
        <w:lastRenderedPageBreak/>
        <w:t>Obowiązująca</w:t>
      </w:r>
      <w:r w:rsidRPr="00F67DAD">
        <w:rPr>
          <w:rFonts w:ascii="Bookman Old Style" w:eastAsia="Times New Roman" w:hAnsi="Bookman Old Style"/>
          <w:i/>
          <w:iCs/>
        </w:rPr>
        <w:t xml:space="preserve"> </w:t>
      </w:r>
      <w:r w:rsidRPr="00F67DAD">
        <w:rPr>
          <w:rFonts w:ascii="Bookman Old Style" w:eastAsia="Times New Roman" w:hAnsi="Bookman Old Style"/>
          <w:iCs/>
        </w:rPr>
        <w:t>wersja</w:t>
      </w:r>
      <w:r w:rsidRPr="00F67DAD">
        <w:rPr>
          <w:rFonts w:ascii="Bookman Old Style" w:eastAsia="Times New Roman" w:hAnsi="Bookman Old Style"/>
          <w:i/>
          <w:iCs/>
        </w:rPr>
        <w:t xml:space="preserve"> Wniosku o płatność </w:t>
      </w:r>
      <w:r w:rsidRPr="00F67DAD">
        <w:rPr>
          <w:rFonts w:ascii="Bookman Old Style" w:eastAsia="Times New Roman" w:hAnsi="Bookman Old Style"/>
        </w:rPr>
        <w:t xml:space="preserve">(uwaga: niniejszy załącznik stanowi wersję papierową wniosku o płatność, w ramach RPO </w:t>
      </w:r>
      <w:proofErr w:type="spellStart"/>
      <w:r w:rsidRPr="00F67DAD">
        <w:rPr>
          <w:rFonts w:ascii="Bookman Old Style" w:eastAsia="Times New Roman" w:hAnsi="Bookman Old Style"/>
        </w:rPr>
        <w:t>WK-P</w:t>
      </w:r>
      <w:proofErr w:type="spellEnd"/>
      <w:r w:rsidRPr="00F67DAD">
        <w:rPr>
          <w:rFonts w:ascii="Bookman Old Style" w:eastAsia="Times New Roman" w:hAnsi="Bookman Old Style"/>
        </w:rPr>
        <w:t xml:space="preserve"> wniosek o płatność składany jest wyłącznie elektronicznie w systemie SL);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Strategia Rozwoju Lokalnego Kierowanego przez Społeczność;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Procedura wyboru i oceny operacji realizowanych przez podmioty inne niż LGD w ramach Strategii Rozwoju Lokalnego Kierowanego przez Społeczność;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Podręcznik dla LGD cz</w:t>
      </w:r>
      <w:r>
        <w:rPr>
          <w:rFonts w:ascii="Bookman Old Style" w:eastAsia="Times New Roman" w:hAnsi="Bookman Old Style"/>
        </w:rPr>
        <w:t>ę</w:t>
      </w:r>
      <w:r w:rsidRPr="00F67DAD">
        <w:rPr>
          <w:rFonts w:ascii="Bookman Old Style" w:eastAsia="Times New Roman" w:hAnsi="Bookman Old Style"/>
        </w:rPr>
        <w:t>ść 2;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0" w:after="0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Standardy w zakresie kształtowania ładu przestrzennego w województwie kujawsko-pomorskim;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0" w:after="0" w:line="240" w:lineRule="auto"/>
        <w:ind w:left="709" w:hanging="425"/>
        <w:rPr>
          <w:rFonts w:ascii="Bookman Old Style" w:eastAsia="Times New Roman" w:hAnsi="Bookman Old Style"/>
        </w:rPr>
      </w:pPr>
      <w:r w:rsidRPr="00F67DAD">
        <w:rPr>
          <w:rFonts w:ascii="Bookman Old Style" w:eastAsia="Times New Roman" w:hAnsi="Bookman Old Style"/>
        </w:rPr>
        <w:t>Warunki, jakie Beneficjent powinien spełnić w programie funkcjonalno-użytkowym inwestycji realizowanej z udziałem środków publicznych w okresie programowania 2014-2020 w kontekście ładu przestrzennego, w celu umożliwienia dokonania oceny z ,,Regionalnymi zasadami i standardami kształtowania ładu przestrzennego w polityce województwa kujawsko-pomorskiego”;</w:t>
      </w:r>
    </w:p>
    <w:p w:rsidR="005E632A" w:rsidRPr="00F67DAD" w:rsidRDefault="005E632A" w:rsidP="005E632A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709" w:hanging="425"/>
        <w:rPr>
          <w:rFonts w:ascii="Bookman Old Style" w:hAnsi="Bookman Old Style"/>
        </w:rPr>
      </w:pPr>
      <w:r w:rsidRPr="00F67DAD">
        <w:rPr>
          <w:rFonts w:ascii="Bookman Old Style" w:hAnsi="Bookman Old Style"/>
        </w:rPr>
        <w:t xml:space="preserve">Standardy dostępności dla polityki spójności 2014-2020 stanowiące załącznik nr 2 do </w:t>
      </w:r>
      <w:hyperlink r:id="rId9" w:tooltip="Wytyczne w zakresie realizacji zasady równości szans i niedyskryminacji, w tym dostępności dla osób z niepełnosprawnościami oraz zasady równości szans kobiet i mężczyzn w ramach funduszy unijnych na lata 2014-2020" w:history="1">
        <w:r w:rsidRPr="00F67DAD">
          <w:rPr>
            <w:rFonts w:ascii="Bookman Old Style" w:hAnsi="Bookman Old Style"/>
          </w:rPr>
          <w:t xml:space="preserve">Wytycznych w zakresie realizacji zasady równości szans i niedyskryminacji, w tym dostępności dla osób z </w:t>
        </w:r>
        <w:proofErr w:type="spellStart"/>
        <w:r w:rsidRPr="00F67DAD">
          <w:rPr>
            <w:rFonts w:ascii="Bookman Old Style" w:hAnsi="Bookman Old Style"/>
          </w:rPr>
          <w:t>niepełnosprawnościami</w:t>
        </w:r>
        <w:proofErr w:type="spellEnd"/>
        <w:r w:rsidRPr="00F67DAD">
          <w:rPr>
            <w:rFonts w:ascii="Bookman Old Style" w:hAnsi="Bookman Old Style"/>
          </w:rPr>
          <w:t xml:space="preserve"> oraz zasady równości szans kobiet i mężczyzn w ramach funduszy unijnych na lata 2014-2020</w:t>
        </w:r>
      </w:hyperlink>
      <w:r w:rsidRPr="00F67DAD">
        <w:rPr>
          <w:rFonts w:ascii="Bookman Old Style" w:hAnsi="Bookman Old Style"/>
        </w:rPr>
        <w:t>.</w:t>
      </w:r>
    </w:p>
    <w:p w:rsidR="005E632A" w:rsidRPr="004719AE" w:rsidRDefault="005E632A" w:rsidP="005E632A">
      <w:pPr>
        <w:spacing w:before="100" w:beforeAutospacing="1" w:after="100" w:afterAutospacing="1"/>
        <w:ind w:left="720"/>
        <w:rPr>
          <w:rFonts w:ascii="Bookman Old Style" w:eastAsia="Times New Roman" w:hAnsi="Bookman Old Style"/>
          <w:color w:val="FF0000"/>
        </w:rPr>
      </w:pPr>
    </w:p>
    <w:p w:rsidR="005E632A" w:rsidRPr="004719AE" w:rsidRDefault="005E632A" w:rsidP="005E632A">
      <w:pPr>
        <w:spacing w:before="0" w:after="0" w:line="240" w:lineRule="auto"/>
        <w:rPr>
          <w:rFonts w:ascii="Bookman Old Style" w:eastAsia="Times New Roman" w:hAnsi="Bookman Old Style"/>
        </w:rPr>
      </w:pPr>
      <w:r w:rsidRPr="004719AE">
        <w:rPr>
          <w:rFonts w:ascii="Bookman Old Style" w:eastAsia="Times New Roman" w:hAnsi="Bookman Old Style"/>
        </w:rPr>
        <w:t>[1] Ilekroć w Instrukcji wypełniania wniosku/Instrukcji wypełniania załączników do wniosku o dofinansowanie projektu jest mowa o Instytucji Zarządzającej, należy przez to rozumieć LGD, w sytuacji gdy wniosek jest w trakcie weryfikacji LGD.</w:t>
      </w:r>
    </w:p>
    <w:p w:rsidR="005E632A" w:rsidRPr="004719AE" w:rsidRDefault="005E632A" w:rsidP="005E632A">
      <w:pPr>
        <w:spacing w:before="0" w:after="0" w:line="240" w:lineRule="auto"/>
        <w:rPr>
          <w:rFonts w:ascii="Bookman Old Style" w:eastAsia="Times New Roman" w:hAnsi="Bookman Old Style"/>
        </w:rPr>
      </w:pPr>
      <w:r w:rsidRPr="004719AE">
        <w:rPr>
          <w:rFonts w:ascii="Bookman Old Style" w:eastAsia="Times New Roman" w:hAnsi="Bookman Old Style"/>
        </w:rPr>
        <w:t>[2] Jw.</w:t>
      </w:r>
    </w:p>
    <w:p w:rsidR="005E632A" w:rsidRPr="004719AE" w:rsidRDefault="005E632A" w:rsidP="005E632A">
      <w:pPr>
        <w:spacing w:before="100" w:beforeAutospacing="1" w:after="100" w:afterAutospacing="1"/>
        <w:rPr>
          <w:rFonts w:ascii="Bookman Old Style" w:eastAsia="Times New Roman" w:hAnsi="Bookman Old Style"/>
          <w:b/>
          <w:color w:val="FF0000"/>
        </w:rPr>
      </w:pPr>
    </w:p>
    <w:p w:rsidR="005E632A" w:rsidRPr="00AC6FCA" w:rsidRDefault="005E632A" w:rsidP="005E632A">
      <w:pPr>
        <w:spacing w:before="100" w:beforeAutospacing="1" w:after="100" w:afterAutospacing="1"/>
        <w:rPr>
          <w:rFonts w:ascii="Bookman Old Style" w:eastAsia="Times New Roman" w:hAnsi="Bookman Old Style"/>
          <w:b/>
        </w:rPr>
      </w:pPr>
      <w:r w:rsidRPr="00AC6FCA">
        <w:rPr>
          <w:rFonts w:ascii="Bookman Old Style" w:eastAsia="Times New Roman" w:hAnsi="Bookman Old Style"/>
          <w:b/>
        </w:rPr>
        <w:t>Dokumenty pomocnicze:</w:t>
      </w:r>
    </w:p>
    <w:p w:rsidR="005E632A" w:rsidRPr="00AC6FCA" w:rsidRDefault="005E632A" w:rsidP="005E632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Bookman Old Style" w:eastAsia="Times New Roman" w:hAnsi="Bookman Old Style"/>
        </w:rPr>
      </w:pPr>
      <w:r w:rsidRPr="00AC6FCA">
        <w:rPr>
          <w:rFonts w:ascii="Bookman Old Style" w:eastAsia="Times New Roman" w:hAnsi="Bookman Old Style"/>
        </w:rPr>
        <w:t>Dokumenty pomocnicze w zakresie OOŚ</w:t>
      </w:r>
    </w:p>
    <w:p w:rsidR="005E632A" w:rsidRPr="00AC6FCA" w:rsidRDefault="005E632A" w:rsidP="005E632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Bookman Old Style" w:eastAsia="Times New Roman" w:hAnsi="Bookman Old Style"/>
        </w:rPr>
      </w:pPr>
      <w:r w:rsidRPr="00AC6FCA">
        <w:rPr>
          <w:rFonts w:ascii="Bookman Old Style" w:eastAsia="Times New Roman" w:hAnsi="Bookman Old Style"/>
        </w:rPr>
        <w:t>Wytyczne w zakresie kwalifikowalności wydatków w ramach Europejskiego Funduszu Rozwoju Regionalnego, Europejskiego Funduszu Społecznego oraz Funduszu Spójności na lata 2014-2020</w:t>
      </w:r>
    </w:p>
    <w:p w:rsidR="005E632A" w:rsidRPr="00AC6FCA" w:rsidRDefault="005E632A" w:rsidP="005E632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Bookman Old Style" w:eastAsia="Times New Roman" w:hAnsi="Bookman Old Style"/>
        </w:rPr>
      </w:pPr>
      <w:r w:rsidRPr="00AC6FCA">
        <w:rPr>
          <w:rFonts w:ascii="Bookman Old Style" w:hAnsi="Bookman Old Style"/>
        </w:rPr>
        <w:t>System oceny projektów w ramach Regionalnego Programu Operacyjnego Województwa Kujawsko-Pomorskiego na lata 2014-2020 (.zip)</w:t>
      </w:r>
    </w:p>
    <w:p w:rsidR="005E632A" w:rsidRPr="004719AE" w:rsidRDefault="005E632A" w:rsidP="005E632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Bookman Old Style" w:eastAsia="Times New Roman" w:hAnsi="Bookman Old Style" w:cs="Arial"/>
        </w:rPr>
      </w:pPr>
      <w:r w:rsidRPr="004719AE">
        <w:rPr>
          <w:rFonts w:ascii="Bookman Old Style" w:hAnsi="Bookman Old Style" w:cs="Arial"/>
        </w:rPr>
        <w:t xml:space="preserve">Szczegółowy Opis Osi Priorytetowych Regionalnego Programu Operacyjnego Województwa Kujawsko-Pomorskiego na lata 2014-2020 </w:t>
      </w:r>
    </w:p>
    <w:p w:rsidR="00616980" w:rsidRDefault="00616980"/>
    <w:sectPr w:rsidR="00616980" w:rsidSect="004D3401">
      <w:headerReference w:type="default" r:id="rId10"/>
      <w:footerReference w:type="default" r:id="rId11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DD3671" w15:done="0"/>
  <w15:commentEx w15:paraId="747E73A0" w15:done="0"/>
  <w15:commentEx w15:paraId="3226B484" w15:done="0"/>
  <w15:commentEx w15:paraId="73EBD01D" w15:paraIdParent="3226B484" w15:done="0"/>
  <w15:commentEx w15:paraId="11E7FB4E" w15:done="0"/>
  <w15:commentEx w15:paraId="774763A1" w15:paraIdParent="11E7FB4E" w15:done="0"/>
  <w15:commentEx w15:paraId="2C3B0F92" w15:done="0"/>
  <w15:commentEx w15:paraId="3877CF1D" w15:done="0"/>
  <w15:commentEx w15:paraId="35F624B7" w15:done="0"/>
  <w15:commentEx w15:paraId="00BA717E" w15:paraIdParent="35F624B7" w15:done="0"/>
  <w15:commentEx w15:paraId="653FB59B" w15:done="0"/>
  <w15:commentEx w15:paraId="07B9B262" w15:paraIdParent="653FB5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0A" w:rsidRDefault="005C620A" w:rsidP="005E632A">
      <w:pPr>
        <w:spacing w:before="0" w:after="0" w:line="240" w:lineRule="auto"/>
      </w:pPr>
      <w:r>
        <w:separator/>
      </w:r>
    </w:p>
  </w:endnote>
  <w:endnote w:type="continuationSeparator" w:id="0">
    <w:p w:rsidR="005C620A" w:rsidRDefault="005C620A" w:rsidP="005E63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36" w:rsidRDefault="00527354">
    <w:pPr>
      <w:pStyle w:val="Stopka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100.5pt">
          <v:imagedata r:id="rId1" o:title="podpis czarnoziem"/>
        </v:shape>
      </w:pict>
    </w:r>
    <w:fldSimple w:instr="PAGE   \* MERGEFORMAT">
      <w:r>
        <w:rPr>
          <w:noProof/>
        </w:rPr>
        <w:t>12</w:t>
      </w:r>
    </w:fldSimple>
  </w:p>
  <w:p w:rsidR="00B90636" w:rsidRDefault="00B906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0A" w:rsidRDefault="005C620A" w:rsidP="005E632A">
      <w:pPr>
        <w:spacing w:before="0" w:after="0" w:line="240" w:lineRule="auto"/>
      </w:pPr>
      <w:r>
        <w:separator/>
      </w:r>
    </w:p>
  </w:footnote>
  <w:footnote w:type="continuationSeparator" w:id="0">
    <w:p w:rsidR="005C620A" w:rsidRDefault="005C620A" w:rsidP="005E632A">
      <w:pPr>
        <w:spacing w:before="0" w:after="0" w:line="240" w:lineRule="auto"/>
      </w:pPr>
      <w:r>
        <w:continuationSeparator/>
      </w:r>
    </w:p>
  </w:footnote>
  <w:footnote w:id="1">
    <w:p w:rsidR="00B90636" w:rsidRPr="00EA64C4" w:rsidRDefault="00B90636" w:rsidP="005E632A">
      <w:pPr>
        <w:pStyle w:val="Tekstprzypisudolnego"/>
      </w:pPr>
      <w:r w:rsidRPr="00EA64C4">
        <w:rPr>
          <w:rStyle w:val="Odwoanieprzypisudolnego"/>
        </w:rPr>
        <w:footnoteRef/>
      </w:r>
      <w:r w:rsidRPr="00EA64C4">
        <w:t xml:space="preserve"> IZ  RPO  WKP dopuszcza możliwość </w:t>
      </w:r>
      <w:proofErr w:type="spellStart"/>
      <w:r w:rsidRPr="00EA64C4">
        <w:t>aneksowania</w:t>
      </w:r>
      <w:proofErr w:type="spellEnd"/>
      <w:r w:rsidRPr="00EA64C4">
        <w:t xml:space="preserve"> umów w przypadku zmiany zapisów RPO w zakresie zwiększenia poziomu dofinansowania projektów do 95%.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36" w:rsidRDefault="00904BE9" w:rsidP="004D3401">
    <w:pPr>
      <w:pStyle w:val="Tekstpodstawowy"/>
      <w:spacing w:line="14" w:lineRule="auto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i1025" type="#_x0000_t75" style="width:501.75pt;height:51.75pt;visibility:visible">
          <v:imagedata r:id="rId1" o:title=""/>
        </v:shape>
      </w:pict>
    </w:r>
    <w:r>
      <w:rPr>
        <w:noProof/>
      </w:rPr>
      <w:pict>
        <v:line id="Line 2" o:spid="_x0000_s2049" style="position:absolute;z-index:-251658752;visibility:visible;mso-position-horizontal-relative:page;mso-position-vertical-relative:page" from="56.65pt,87.25pt" to="536.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jE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NQmd64woIqNTOhtroWb2YJ02/O6R01RJ14JHh68VAWhYykjcpYeMM4O/7L5pBDDl6Hdt0&#10;bmwXIKEB6ByncblNg589onA4T5d5unzAiI6+hBRjorHOf+a6Q8EosQTOEZicnpwPREgxhoR7lN4K&#10;KeOwpUI9VJsu8pjgtBQsOEOYs4d9JS06kSCX+MWqwHMfFpBr4tohLroGIVl9VCze0nLCNlfbEyEH&#10;G1hJFS6CGoHn1RqE8mOZLjeLzSKf5LP5ZpKndT35tK3yyXybfXyoP9RVVWc/A+csL1rBGFeB9ija&#10;LP87UVyfzyC3m2xv/UneosdGAtnxH0nHIYe5DgrZa3bZ2XH4oNMYfH1T4SHc78G+f/nrXwAAAP//&#10;AwBQSwMEFAAGAAgAAAAhAA9pzA7gAAAADAEAAA8AAABkcnMvZG93bnJldi54bWxMj0FPwzAMhe9I&#10;/IfISNxYOgoMStMJoXHg0ME6JDimjWmrNU5psq78ezwJCW5+9tPz99LlZDsx4uBbRwrmswgEUuVM&#10;S7WCt+3TxS0IHzQZ3TlCBd/oYZmdnqQ6Me5AGxyLUAsOIZ9oBU0IfSKlrxq02s9cj8S3TzdYHVgO&#10;tTSDPnC47eRlFN1Iq1viD43u8bHBalfsrYKw+sifX/NdreOv99VYNHfl+iVX6vxsergHEXAKf2Y4&#10;4jM6ZMxUuj0ZLzrW8zhmKw+Lq2sQR0e0iLle+buSWSr/l8h+AAAA//8DAFBLAQItABQABgAIAAAA&#10;IQC2gziS/gAAAOEBAAATAAAAAAAAAAAAAAAAAAAAAABbQ29udGVudF9UeXBlc10ueG1sUEsBAi0A&#10;FAAGAAgAAAAhADj9If/WAAAAlAEAAAsAAAAAAAAAAAAAAAAALwEAAF9yZWxzLy5yZWxzUEsBAi0A&#10;FAAGAAgAAAAhAImo6MQcAgAAQQQAAA4AAAAAAAAAAAAAAAAALgIAAGRycy9lMm9Eb2MueG1sUEsB&#10;Ai0AFAAGAAgAAAAhAA9pzA7gAAAADAEAAA8AAAAAAAAAAAAAAAAAdgQAAGRycy9kb3ducmV2Lnht&#10;bFBLBQYAAAAABAAEAPMAAACDBQAAAAA=&#10;" strokeweight=".1134mm">
          <w10:wrap anchorx="page" anchory="page"/>
        </v:line>
      </w:pict>
    </w:r>
  </w:p>
  <w:p w:rsidR="00B90636" w:rsidRDefault="00B90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AF3"/>
    <w:multiLevelType w:val="hybridMultilevel"/>
    <w:tmpl w:val="7D28F200"/>
    <w:lvl w:ilvl="0" w:tplc="DA58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53EE"/>
    <w:multiLevelType w:val="multilevel"/>
    <w:tmpl w:val="4AE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617AB"/>
    <w:multiLevelType w:val="multilevel"/>
    <w:tmpl w:val="6F54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72D2C"/>
    <w:multiLevelType w:val="hybridMultilevel"/>
    <w:tmpl w:val="B16A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B6318"/>
    <w:multiLevelType w:val="hybridMultilevel"/>
    <w:tmpl w:val="8098D22C"/>
    <w:lvl w:ilvl="0" w:tplc="8796F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B5BDC"/>
    <w:multiLevelType w:val="hybridMultilevel"/>
    <w:tmpl w:val="8C90D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16685"/>
    <w:multiLevelType w:val="multilevel"/>
    <w:tmpl w:val="7544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Orzechowska">
    <w15:presenceInfo w15:providerId="AD" w15:userId="S-1-5-21-2619306676-2800222060-3362172700-6694"/>
  </w15:person>
  <w15:person w15:author="Eliza Kaczmarek">
    <w15:presenceInfo w15:providerId="AD" w15:userId="S-1-5-21-2619306676-2800222060-3362172700-36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632A"/>
    <w:rsid w:val="00022CC6"/>
    <w:rsid w:val="0005492D"/>
    <w:rsid w:val="000B7FD6"/>
    <w:rsid w:val="000E090E"/>
    <w:rsid w:val="000E7115"/>
    <w:rsid w:val="00114F31"/>
    <w:rsid w:val="001C3495"/>
    <w:rsid w:val="0020189F"/>
    <w:rsid w:val="0035190F"/>
    <w:rsid w:val="004033A6"/>
    <w:rsid w:val="00435311"/>
    <w:rsid w:val="004D04CD"/>
    <w:rsid w:val="004D16A1"/>
    <w:rsid w:val="004D3401"/>
    <w:rsid w:val="005127FA"/>
    <w:rsid w:val="005128A5"/>
    <w:rsid w:val="00527354"/>
    <w:rsid w:val="00584695"/>
    <w:rsid w:val="005C620A"/>
    <w:rsid w:val="005D4DDA"/>
    <w:rsid w:val="005E632A"/>
    <w:rsid w:val="00616980"/>
    <w:rsid w:val="0077689D"/>
    <w:rsid w:val="0078471D"/>
    <w:rsid w:val="00811EEC"/>
    <w:rsid w:val="00856990"/>
    <w:rsid w:val="008E203A"/>
    <w:rsid w:val="00904BE9"/>
    <w:rsid w:val="009821DB"/>
    <w:rsid w:val="009901A8"/>
    <w:rsid w:val="00A044EB"/>
    <w:rsid w:val="00A8176C"/>
    <w:rsid w:val="00AA603A"/>
    <w:rsid w:val="00B31285"/>
    <w:rsid w:val="00B4344F"/>
    <w:rsid w:val="00B5692C"/>
    <w:rsid w:val="00B6283D"/>
    <w:rsid w:val="00B8023A"/>
    <w:rsid w:val="00B90636"/>
    <w:rsid w:val="00B94D2F"/>
    <w:rsid w:val="00BE64AB"/>
    <w:rsid w:val="00C23172"/>
    <w:rsid w:val="00D75AE7"/>
    <w:rsid w:val="00D765D7"/>
    <w:rsid w:val="00DA00DC"/>
    <w:rsid w:val="00DE4412"/>
    <w:rsid w:val="00E21214"/>
    <w:rsid w:val="00ED5CC6"/>
    <w:rsid w:val="00F36F15"/>
    <w:rsid w:val="00F949AA"/>
    <w:rsid w:val="00FB3EA5"/>
    <w:rsid w:val="00FC2ACF"/>
    <w:rsid w:val="00F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2A"/>
    <w:pPr>
      <w:spacing w:before="240" w:after="160" w:line="360" w:lineRule="auto"/>
      <w:jc w:val="both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E632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 w:line="240" w:lineRule="auto"/>
      <w:contextualSpacing/>
      <w:outlineLvl w:val="6"/>
    </w:pPr>
    <w:rPr>
      <w:rFonts w:ascii="Bookman Old Style" w:eastAsia="Times New Roman" w:hAnsi="Bookman Old Style"/>
      <w:b/>
      <w:iCs/>
      <w:color w:val="1F4E7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5E632A"/>
    <w:rPr>
      <w:rFonts w:ascii="Bookman Old Style" w:eastAsia="Times New Roman" w:hAnsi="Bookman Old Style" w:cs="Times New Roman"/>
      <w:b/>
      <w:iCs/>
      <w:color w:val="1F4E79"/>
      <w:sz w:val="20"/>
      <w:szCs w:val="20"/>
      <w:shd w:val="clear" w:color="auto" w:fill="9CC2E5"/>
    </w:rPr>
  </w:style>
  <w:style w:type="paragraph" w:styleId="Stopka">
    <w:name w:val="footer"/>
    <w:basedOn w:val="Normalny"/>
    <w:link w:val="StopkaZnak"/>
    <w:uiPriority w:val="99"/>
    <w:unhideWhenUsed/>
    <w:rsid w:val="005E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32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5E632A"/>
    <w:pPr>
      <w:spacing w:before="0" w:after="24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632A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5E632A"/>
    <w:rPr>
      <w:vertAlign w:val="superscript"/>
    </w:rPr>
  </w:style>
  <w:style w:type="paragraph" w:customStyle="1" w:styleId="Default">
    <w:name w:val="Default"/>
    <w:rsid w:val="005E632A"/>
    <w:pPr>
      <w:autoSpaceDE w:val="0"/>
      <w:autoSpaceDN w:val="0"/>
      <w:adjustRightInd w:val="0"/>
      <w:spacing w:before="240" w:after="0" w:line="240" w:lineRule="auto"/>
      <w:jc w:val="both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5E632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632A"/>
    <w:rPr>
      <w:sz w:val="16"/>
      <w:szCs w:val="16"/>
    </w:rPr>
  </w:style>
  <w:style w:type="paragraph" w:styleId="Tekstkomentarza">
    <w:name w:val="annotation text"/>
    <w:aliases w:val=" Znak Znak Znak Znak, Znak Znak Znak Znak Znak,Znak Znak Znak Znak,Znak Znak Znak Znak Znak, Znak3,Znak3, Znak Znak Znak Znak1"/>
    <w:basedOn w:val="Normalny"/>
    <w:link w:val="TekstkomentarzaZnak"/>
    <w:uiPriority w:val="99"/>
    <w:unhideWhenUsed/>
    <w:rsid w:val="005E63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 Znak Znak Znak1, Znak Znak Znak Znak Znak Znak,Znak Znak Znak Znak Znak1,Znak Znak Znak Znak Znak Znak, Znak3 Znak,Znak3 Znak, Znak Znak Znak Znak1 Znak"/>
    <w:basedOn w:val="Domylnaczcionkaakapitu"/>
    <w:link w:val="Tekstkomentarza"/>
    <w:uiPriority w:val="99"/>
    <w:rsid w:val="005E632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5E632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32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5E632A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E632A"/>
    <w:rPr>
      <w:b/>
      <w:bCs/>
    </w:rPr>
  </w:style>
  <w:style w:type="character" w:customStyle="1" w:styleId="AkapitzlistZnak">
    <w:name w:val="Akapit z listą Znak"/>
    <w:link w:val="Akapitzlist"/>
    <w:uiPriority w:val="1"/>
    <w:locked/>
    <w:rsid w:val="005E632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5E632A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632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3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2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5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RPO%20WK-P/RLKS/NABORY%20LGD%20I%20GRANTOBIORCY/do%20wykorzystania%20przez%20LGD/DLA%20PODMIOT&#211;W%20INNYCH%20NI&#379;%20LGD/generatorwnioskow@kujawsko-pomor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erator.kujawsko-pomorski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nduszeeuropejskie.gov.pl/media/54997/Wytyczne_w_zakresie_rownosci_zatwierdzone_0504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3196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a.jagielska</dc:creator>
  <cp:keywords/>
  <dc:description/>
  <cp:lastModifiedBy>Biuro 4</cp:lastModifiedBy>
  <cp:revision>33</cp:revision>
  <dcterms:created xsi:type="dcterms:W3CDTF">2018-05-23T09:05:00Z</dcterms:created>
  <dcterms:modified xsi:type="dcterms:W3CDTF">2018-06-05T09:12:00Z</dcterms:modified>
</cp:coreProperties>
</file>