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6" w:rsidRDefault="0079316C" w:rsidP="0079316C">
      <w:pPr>
        <w:spacing w:after="0" w:line="360" w:lineRule="auto"/>
        <w:jc w:val="center"/>
        <w:rPr>
          <w:rFonts w:ascii="Times New Roman" w:hAnsi="Times New Roman" w:cs="Times New Roman"/>
        </w:rPr>
      </w:pPr>
      <w:bookmarkStart w:id="0" w:name="_GoBack"/>
      <w:bookmarkEnd w:id="0"/>
      <w:r>
        <w:rPr>
          <w:noProof/>
        </w:rPr>
        <w:drawing>
          <wp:inline distT="0" distB="0" distL="0" distR="0">
            <wp:extent cx="1192530" cy="1431290"/>
            <wp:effectExtent l="19050" t="0" r="7620" b="0"/>
            <wp:docPr id="4" name="Obraz 2" descr="LGD Czarnoziem na S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D Czarnoziem na Soli"/>
                    <pic:cNvPicPr>
                      <a:picLocks noChangeAspect="1" noChangeArrowheads="1"/>
                    </pic:cNvPicPr>
                  </pic:nvPicPr>
                  <pic:blipFill>
                    <a:blip r:embed="rId8" cstate="print"/>
                    <a:srcRect/>
                    <a:stretch>
                      <a:fillRect/>
                    </a:stretch>
                  </pic:blipFill>
                  <pic:spPr bwMode="auto">
                    <a:xfrm>
                      <a:off x="0" y="0"/>
                      <a:ext cx="1192530" cy="1431290"/>
                    </a:xfrm>
                    <a:prstGeom prst="rect">
                      <a:avLst/>
                    </a:prstGeom>
                    <a:noFill/>
                    <a:ln w="9525">
                      <a:noFill/>
                      <a:miter lim="800000"/>
                      <a:headEnd/>
                      <a:tailEnd/>
                    </a:ln>
                  </pic:spPr>
                </pic:pic>
              </a:graphicData>
            </a:graphic>
          </wp:inline>
        </w:drawing>
      </w:r>
    </w:p>
    <w:p w:rsidR="0079316C" w:rsidRDefault="0079316C" w:rsidP="0079316C">
      <w:pPr>
        <w:spacing w:after="0" w:line="360" w:lineRule="auto"/>
        <w:jc w:val="center"/>
        <w:rPr>
          <w:rFonts w:ascii="Times New Roman" w:hAnsi="Times New Roman" w:cs="Times New Roman"/>
        </w:rPr>
      </w:pPr>
    </w:p>
    <w:p w:rsidR="0079316C" w:rsidRDefault="0079316C" w:rsidP="0079316C">
      <w:pPr>
        <w:spacing w:after="0" w:line="360" w:lineRule="auto"/>
        <w:jc w:val="center"/>
        <w:rPr>
          <w:rFonts w:ascii="Times New Roman" w:hAnsi="Times New Roman" w:cs="Times New Roman"/>
        </w:rPr>
      </w:pPr>
    </w:p>
    <w:p w:rsidR="0079316C" w:rsidRPr="0079316C" w:rsidRDefault="0079316C" w:rsidP="0079316C">
      <w:pPr>
        <w:spacing w:after="0" w:line="360" w:lineRule="auto"/>
        <w:jc w:val="center"/>
        <w:rPr>
          <w:rFonts w:ascii="Times New Roman" w:hAnsi="Times New Roman" w:cs="Times New Roman"/>
        </w:rPr>
      </w:pPr>
    </w:p>
    <w:p w:rsidR="0023355C" w:rsidRPr="0079316C" w:rsidRDefault="0023355C" w:rsidP="00C85B52">
      <w:pPr>
        <w:spacing w:after="0" w:line="360" w:lineRule="auto"/>
        <w:jc w:val="center"/>
        <w:rPr>
          <w:rFonts w:ascii="Times New Roman" w:eastAsia="Times New Roman" w:hAnsi="Times New Roman" w:cs="Times New Roman"/>
          <w:b/>
        </w:rPr>
      </w:pPr>
      <w:r w:rsidRPr="0079316C">
        <w:rPr>
          <w:rFonts w:ascii="Times New Roman" w:eastAsia="Times New Roman" w:hAnsi="Times New Roman" w:cs="Times New Roman"/>
          <w:b/>
        </w:rPr>
        <w:t>PROCEDURA</w:t>
      </w:r>
    </w:p>
    <w:p w:rsidR="0023355C" w:rsidRPr="0079316C" w:rsidRDefault="0023355C" w:rsidP="00C85B52">
      <w:pPr>
        <w:spacing w:after="0" w:line="360" w:lineRule="auto"/>
        <w:jc w:val="center"/>
        <w:rPr>
          <w:rFonts w:ascii="Times New Roman" w:eastAsia="Times New Roman" w:hAnsi="Times New Roman" w:cs="Times New Roman"/>
          <w:b/>
        </w:rPr>
      </w:pPr>
      <w:r w:rsidRPr="0079316C">
        <w:rPr>
          <w:rFonts w:ascii="Times New Roman" w:eastAsia="Times New Roman" w:hAnsi="Times New Roman" w:cs="Times New Roman"/>
          <w:b/>
        </w:rPr>
        <w:t>WYBORU I OCENY GRANTOBIORCÓW</w:t>
      </w:r>
    </w:p>
    <w:p w:rsidR="0004737E" w:rsidRPr="0079316C" w:rsidRDefault="0023355C" w:rsidP="00C85B52">
      <w:pPr>
        <w:spacing w:after="0" w:line="360" w:lineRule="auto"/>
        <w:jc w:val="center"/>
        <w:rPr>
          <w:rFonts w:ascii="Times New Roman" w:eastAsia="Times New Roman" w:hAnsi="Times New Roman" w:cs="Times New Roman"/>
          <w:b/>
        </w:rPr>
      </w:pPr>
      <w:r w:rsidRPr="0079316C">
        <w:rPr>
          <w:rFonts w:ascii="Times New Roman" w:eastAsia="Times New Roman" w:hAnsi="Times New Roman" w:cs="Times New Roman"/>
          <w:b/>
        </w:rPr>
        <w:t xml:space="preserve">WRAZ Z OPISEM SPOSOBU ROZLICZANIA GRANTÓW, </w:t>
      </w:r>
    </w:p>
    <w:p w:rsidR="0023355C" w:rsidRPr="0079316C" w:rsidRDefault="0023355C" w:rsidP="00C85B52">
      <w:pPr>
        <w:spacing w:after="0" w:line="360" w:lineRule="auto"/>
        <w:jc w:val="center"/>
        <w:rPr>
          <w:rFonts w:ascii="Times New Roman" w:eastAsia="Times New Roman" w:hAnsi="Times New Roman" w:cs="Times New Roman"/>
          <w:b/>
        </w:rPr>
      </w:pPr>
      <w:r w:rsidRPr="0079316C">
        <w:rPr>
          <w:rFonts w:ascii="Times New Roman" w:eastAsia="Times New Roman" w:hAnsi="Times New Roman" w:cs="Times New Roman"/>
          <w:b/>
        </w:rPr>
        <w:t>MONITORINGU I KONTROLI,</w:t>
      </w:r>
    </w:p>
    <w:p w:rsidR="0023355C" w:rsidRPr="0079316C" w:rsidRDefault="0023355C" w:rsidP="00C85B52">
      <w:pPr>
        <w:spacing w:after="0" w:line="360" w:lineRule="auto"/>
        <w:jc w:val="center"/>
        <w:rPr>
          <w:rFonts w:ascii="Times New Roman" w:eastAsia="Times New Roman" w:hAnsi="Times New Roman" w:cs="Times New Roman"/>
          <w:b/>
        </w:rPr>
      </w:pPr>
      <w:r w:rsidRPr="0079316C">
        <w:rPr>
          <w:rFonts w:ascii="Times New Roman" w:eastAsia="Times New Roman" w:hAnsi="Times New Roman" w:cs="Times New Roman"/>
          <w:b/>
        </w:rPr>
        <w:t>STOSOWANA PRZEZ STOWARZYSZENIE</w:t>
      </w:r>
    </w:p>
    <w:p w:rsidR="0023355C" w:rsidRPr="0079316C" w:rsidRDefault="0023355C" w:rsidP="00C85B52">
      <w:pPr>
        <w:spacing w:after="0" w:line="360" w:lineRule="auto"/>
        <w:jc w:val="center"/>
        <w:rPr>
          <w:rFonts w:ascii="Times New Roman" w:eastAsia="Times New Roman" w:hAnsi="Times New Roman" w:cs="Times New Roman"/>
          <w:b/>
        </w:rPr>
      </w:pPr>
      <w:r w:rsidRPr="0079316C">
        <w:rPr>
          <w:rFonts w:ascii="Times New Roman" w:eastAsia="Times New Roman" w:hAnsi="Times New Roman" w:cs="Times New Roman"/>
          <w:b/>
        </w:rPr>
        <w:t>LOKALNA GRUPA DZIAŁANIA CZARNOZIEM NA SOLI</w:t>
      </w:r>
    </w:p>
    <w:p w:rsidR="0023355C" w:rsidRPr="0079316C" w:rsidRDefault="0023355C" w:rsidP="00C85B52">
      <w:pPr>
        <w:spacing w:after="0" w:line="360" w:lineRule="auto"/>
        <w:jc w:val="center"/>
        <w:rPr>
          <w:rFonts w:ascii="Times New Roman" w:eastAsia="Times New Roman" w:hAnsi="Times New Roman" w:cs="Times New Roman"/>
          <w:b/>
        </w:rPr>
      </w:pPr>
      <w:r w:rsidRPr="0079316C">
        <w:rPr>
          <w:rFonts w:ascii="Times New Roman" w:eastAsia="Times New Roman" w:hAnsi="Times New Roman" w:cs="Times New Roman"/>
          <w:b/>
        </w:rPr>
        <w:t>W RAMACH PROJEKTÓW GRANTOWYCH</w:t>
      </w:r>
    </w:p>
    <w:p w:rsidR="0004737E" w:rsidRPr="0079316C" w:rsidRDefault="0023355C" w:rsidP="0079316C">
      <w:pPr>
        <w:spacing w:after="0" w:line="360" w:lineRule="auto"/>
        <w:jc w:val="center"/>
        <w:rPr>
          <w:rFonts w:ascii="Times New Roman" w:eastAsia="Times New Roman" w:hAnsi="Times New Roman" w:cs="Times New Roman"/>
          <w:b/>
        </w:rPr>
      </w:pPr>
      <w:r w:rsidRPr="0079316C">
        <w:rPr>
          <w:rFonts w:ascii="Times New Roman" w:eastAsia="Times New Roman" w:hAnsi="Times New Roman" w:cs="Times New Roman"/>
          <w:b/>
        </w:rPr>
        <w:t xml:space="preserve">ZE ŚRODKÓW PROGRAMU ROZWOJU OBSZARÓW </w:t>
      </w:r>
    </w:p>
    <w:p w:rsidR="0023355C" w:rsidRPr="0079316C" w:rsidRDefault="0023355C" w:rsidP="0004737E">
      <w:pPr>
        <w:spacing w:after="0" w:line="360" w:lineRule="auto"/>
        <w:jc w:val="center"/>
        <w:rPr>
          <w:rFonts w:ascii="Times New Roman" w:eastAsia="Times New Roman" w:hAnsi="Times New Roman" w:cs="Times New Roman"/>
          <w:b/>
        </w:rPr>
      </w:pPr>
      <w:r w:rsidRPr="0079316C">
        <w:rPr>
          <w:rFonts w:ascii="Times New Roman" w:eastAsia="Times New Roman" w:hAnsi="Times New Roman" w:cs="Times New Roman"/>
          <w:b/>
        </w:rPr>
        <w:t>WIEJSKICH NA LATA 2014-2020</w:t>
      </w: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344B9F" w:rsidP="00C85B5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Dokument przyjęty Uchwałą nr</w:t>
      </w:r>
      <w:r w:rsidR="00DD137C">
        <w:rPr>
          <w:rFonts w:ascii="Times New Roman" w:eastAsia="Times New Roman" w:hAnsi="Times New Roman" w:cs="Times New Roman"/>
        </w:rPr>
        <w:t xml:space="preserve"> </w:t>
      </w:r>
      <w:r>
        <w:rPr>
          <w:rFonts w:ascii="Times New Roman" w:eastAsia="Times New Roman" w:hAnsi="Times New Roman" w:cs="Times New Roman"/>
        </w:rPr>
        <w:t>6</w:t>
      </w:r>
      <w:r w:rsidR="00DD137C">
        <w:rPr>
          <w:rFonts w:ascii="Times New Roman" w:eastAsia="Times New Roman" w:hAnsi="Times New Roman" w:cs="Times New Roman"/>
        </w:rPr>
        <w:t xml:space="preserve"> </w:t>
      </w:r>
      <w:r w:rsidR="002175FC">
        <w:rPr>
          <w:rFonts w:ascii="Times New Roman" w:eastAsia="Times New Roman" w:hAnsi="Times New Roman" w:cs="Times New Roman"/>
        </w:rPr>
        <w:t xml:space="preserve">/2018 </w:t>
      </w:r>
      <w:r w:rsidR="0023355C" w:rsidRPr="0079316C">
        <w:rPr>
          <w:rFonts w:ascii="Times New Roman" w:eastAsia="Times New Roman" w:hAnsi="Times New Roman" w:cs="Times New Roman"/>
        </w:rPr>
        <w:t>Zarządu Stowarzyszenia Lokalna Grupa Działania Czar</w:t>
      </w:r>
      <w:r>
        <w:rPr>
          <w:rFonts w:ascii="Times New Roman" w:eastAsia="Times New Roman" w:hAnsi="Times New Roman" w:cs="Times New Roman"/>
        </w:rPr>
        <w:t>noziem na Soli z dnia</w:t>
      </w:r>
      <w:r w:rsidR="00DD137C">
        <w:rPr>
          <w:rFonts w:ascii="Times New Roman" w:eastAsia="Times New Roman" w:hAnsi="Times New Roman" w:cs="Times New Roman"/>
        </w:rPr>
        <w:t xml:space="preserve"> </w:t>
      </w:r>
      <w:r>
        <w:rPr>
          <w:rFonts w:ascii="Times New Roman" w:eastAsia="Times New Roman" w:hAnsi="Times New Roman" w:cs="Times New Roman"/>
        </w:rPr>
        <w:t>25.07</w:t>
      </w:r>
      <w:r w:rsidR="002175FC">
        <w:rPr>
          <w:rFonts w:ascii="Times New Roman" w:eastAsia="Times New Roman" w:hAnsi="Times New Roman" w:cs="Times New Roman"/>
        </w:rPr>
        <w:t xml:space="preserve">.2018. </w:t>
      </w: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23355C" w:rsidP="00C85B52">
      <w:pPr>
        <w:spacing w:after="0" w:line="360" w:lineRule="auto"/>
        <w:jc w:val="center"/>
        <w:rPr>
          <w:rFonts w:ascii="Times New Roman" w:eastAsia="Times New Roman" w:hAnsi="Times New Roman" w:cs="Times New Roman"/>
          <w:b/>
        </w:rPr>
      </w:pPr>
    </w:p>
    <w:p w:rsidR="0023355C" w:rsidRPr="0079316C" w:rsidRDefault="0023355C" w:rsidP="00C85B52">
      <w:pPr>
        <w:spacing w:after="0" w:line="360" w:lineRule="auto"/>
        <w:rPr>
          <w:rFonts w:ascii="Times New Roman" w:eastAsia="Times New Roman" w:hAnsi="Times New Roman" w:cs="Times New Roman"/>
          <w:b/>
        </w:rPr>
      </w:pPr>
    </w:p>
    <w:p w:rsidR="0023355C" w:rsidRPr="0079316C" w:rsidRDefault="00A77E88" w:rsidP="00C85B5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Inowrocław,</w:t>
      </w:r>
      <w:r w:rsidR="002175FC">
        <w:rPr>
          <w:rFonts w:ascii="Times New Roman" w:eastAsia="Times New Roman" w:hAnsi="Times New Roman" w:cs="Times New Roman"/>
          <w:b/>
        </w:rPr>
        <w:t xml:space="preserve"> </w:t>
      </w:r>
      <w:r w:rsidR="00DD137C">
        <w:rPr>
          <w:rFonts w:ascii="Times New Roman" w:eastAsia="Times New Roman" w:hAnsi="Times New Roman" w:cs="Times New Roman"/>
          <w:b/>
        </w:rPr>
        <w:t>lipiec</w:t>
      </w:r>
      <w:r w:rsidR="0079316C">
        <w:rPr>
          <w:rFonts w:ascii="Times New Roman" w:eastAsia="Times New Roman" w:hAnsi="Times New Roman" w:cs="Times New Roman"/>
          <w:b/>
        </w:rPr>
        <w:t xml:space="preserve"> 2018</w:t>
      </w:r>
      <w:r w:rsidR="0023355C" w:rsidRPr="0079316C">
        <w:rPr>
          <w:rFonts w:ascii="Times New Roman" w:eastAsia="Times New Roman" w:hAnsi="Times New Roman" w:cs="Times New Roman"/>
          <w:b/>
        </w:rPr>
        <w:t>.</w:t>
      </w:r>
    </w:p>
    <w:p w:rsidR="0023355C" w:rsidRPr="0079316C" w:rsidRDefault="0023355C" w:rsidP="00C85B52">
      <w:pPr>
        <w:spacing w:after="0" w:line="360" w:lineRule="auto"/>
        <w:rPr>
          <w:rFonts w:ascii="Times New Roman" w:eastAsia="Times New Roman" w:hAnsi="Times New Roman" w:cs="Times New Roman"/>
        </w:rPr>
      </w:pPr>
    </w:p>
    <w:p w:rsidR="0023355C" w:rsidRPr="0079316C" w:rsidRDefault="0023355C" w:rsidP="00A61C32">
      <w:pPr>
        <w:rPr>
          <w:rFonts w:ascii="Times New Roman" w:eastAsia="Times New Roman" w:hAnsi="Times New Roman" w:cs="Times New Roman"/>
          <w:b/>
        </w:rPr>
      </w:pPr>
      <w:r w:rsidRPr="0079316C">
        <w:rPr>
          <w:rFonts w:ascii="Times New Roman" w:eastAsia="Times New Roman" w:hAnsi="Times New Roman" w:cs="Times New Roman"/>
          <w:b/>
        </w:rPr>
        <w:lastRenderedPageBreak/>
        <w:t xml:space="preserve">SPIS ZAWARTOŚCI </w:t>
      </w:r>
    </w:p>
    <w:p w:rsidR="00B205A2" w:rsidRPr="0079316C" w:rsidRDefault="0023355C" w:rsidP="00C85B52">
      <w:pPr>
        <w:spacing w:after="0" w:line="360" w:lineRule="auto"/>
        <w:rPr>
          <w:rFonts w:ascii="Times New Roman" w:eastAsia="Times New Roman" w:hAnsi="Times New Roman" w:cs="Times New Roman"/>
          <w:b/>
        </w:rPr>
      </w:pPr>
      <w:r w:rsidRPr="0079316C">
        <w:rPr>
          <w:rFonts w:ascii="Times New Roman" w:eastAsia="Times New Roman" w:hAnsi="Times New Roman" w:cs="Times New Roman"/>
          <w:b/>
        </w:rPr>
        <w:t xml:space="preserve">1. INFORMACJE WSTĘPNE </w:t>
      </w:r>
    </w:p>
    <w:p w:rsidR="00B205A2" w:rsidRPr="0079316C" w:rsidRDefault="0023355C"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 xml:space="preserve">1.1. </w:t>
      </w:r>
      <w:r w:rsidR="007C0555" w:rsidRPr="0079316C">
        <w:rPr>
          <w:rFonts w:ascii="Times New Roman" w:eastAsia="Times New Roman" w:hAnsi="Times New Roman" w:cs="Times New Roman"/>
          <w:b/>
          <w:i/>
        </w:rPr>
        <w:t>Zakres i charakterystyka procedury</w:t>
      </w:r>
    </w:p>
    <w:p w:rsidR="00B205A2" w:rsidRPr="0079316C" w:rsidRDefault="0023355C"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 xml:space="preserve">1.2. </w:t>
      </w:r>
      <w:r w:rsidR="0076773D" w:rsidRPr="0079316C">
        <w:rPr>
          <w:rFonts w:ascii="Times New Roman" w:eastAsia="Times New Roman" w:hAnsi="Times New Roman" w:cs="Times New Roman"/>
          <w:b/>
          <w:i/>
        </w:rPr>
        <w:t>Wykaz oznaczeń i skrótów</w:t>
      </w:r>
    </w:p>
    <w:p w:rsidR="00B205A2" w:rsidRPr="0079316C" w:rsidRDefault="00B205A2"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1.3</w:t>
      </w:r>
      <w:r w:rsidR="0076773D" w:rsidRPr="0079316C">
        <w:rPr>
          <w:rFonts w:ascii="Times New Roman" w:eastAsia="Times New Roman" w:hAnsi="Times New Roman" w:cs="Times New Roman"/>
          <w:b/>
          <w:i/>
        </w:rPr>
        <w:t>. Doręczenia i terminy</w:t>
      </w:r>
    </w:p>
    <w:p w:rsidR="0023355C" w:rsidRPr="0079316C" w:rsidRDefault="0023355C"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 xml:space="preserve">1.4. </w:t>
      </w:r>
      <w:r w:rsidR="0076773D" w:rsidRPr="0079316C">
        <w:rPr>
          <w:rFonts w:ascii="Times New Roman" w:eastAsia="Times New Roman" w:hAnsi="Times New Roman" w:cs="Times New Roman"/>
          <w:b/>
          <w:i/>
        </w:rPr>
        <w:t>Informacje powiązane i</w:t>
      </w:r>
      <w:r w:rsidRPr="0079316C">
        <w:rPr>
          <w:rFonts w:ascii="Times New Roman" w:eastAsia="Times New Roman" w:hAnsi="Times New Roman" w:cs="Times New Roman"/>
          <w:b/>
          <w:i/>
        </w:rPr>
        <w:t xml:space="preserve"> </w:t>
      </w:r>
      <w:r w:rsidR="0076773D" w:rsidRPr="0079316C">
        <w:rPr>
          <w:rFonts w:ascii="Times New Roman" w:eastAsia="Times New Roman" w:hAnsi="Times New Roman" w:cs="Times New Roman"/>
          <w:b/>
          <w:i/>
        </w:rPr>
        <w:t>wynikające z LSR</w:t>
      </w:r>
    </w:p>
    <w:p w:rsidR="0076773D" w:rsidRPr="0079316C" w:rsidRDefault="0076773D" w:rsidP="00C85B52">
      <w:pPr>
        <w:spacing w:after="0" w:line="360" w:lineRule="auto"/>
        <w:rPr>
          <w:rFonts w:ascii="Times New Roman" w:eastAsia="Times New Roman" w:hAnsi="Times New Roman" w:cs="Times New Roman"/>
        </w:rPr>
      </w:pPr>
    </w:p>
    <w:p w:rsidR="00B205A2" w:rsidRPr="0079316C" w:rsidRDefault="00B205A2" w:rsidP="00C85B52">
      <w:pPr>
        <w:spacing w:after="0" w:line="360" w:lineRule="auto"/>
        <w:rPr>
          <w:rFonts w:ascii="Times New Roman" w:eastAsia="Times New Roman" w:hAnsi="Times New Roman" w:cs="Times New Roman"/>
          <w:b/>
        </w:rPr>
      </w:pPr>
      <w:r w:rsidRPr="0079316C">
        <w:rPr>
          <w:rFonts w:ascii="Times New Roman" w:eastAsia="Times New Roman" w:hAnsi="Times New Roman" w:cs="Times New Roman"/>
          <w:b/>
        </w:rPr>
        <w:t>2. CHARAKTERYSTYKA PROCESÓW PRZEPROWADZANYCH W RAMACH PROGRAMU ROZWOJU OBSZARÓW WIEJSKICH NA LATA 2014 – 2020 (UJĘCIE TABELARYCZNE)</w:t>
      </w:r>
    </w:p>
    <w:p w:rsidR="0076773D" w:rsidRPr="0079316C" w:rsidRDefault="0076773D"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2.1. Procedura przeprowadzania naboru wniosków o powierzenie grantów</w:t>
      </w:r>
    </w:p>
    <w:p w:rsidR="0076773D" w:rsidRPr="0079316C" w:rsidRDefault="0076773D" w:rsidP="00C85B52">
      <w:p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2.1.1. Zasady ogłaszania naboru wniosków o powierzenie grantu</w:t>
      </w:r>
    </w:p>
    <w:p w:rsidR="0076773D" w:rsidRPr="0079316C" w:rsidRDefault="0076773D" w:rsidP="00C85B52">
      <w:p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2.1.2. Zasady przeprowadzania naboru wniosków o powierzenie grantu</w:t>
      </w:r>
    </w:p>
    <w:p w:rsidR="00B205A2" w:rsidRPr="0079316C" w:rsidRDefault="0076773D" w:rsidP="00C85B52">
      <w:p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2.1.3. Wstępna weryfikacja zgodności z LSR, w tym – z Programem.</w:t>
      </w:r>
    </w:p>
    <w:p w:rsidR="0076773D" w:rsidRPr="0079316C" w:rsidRDefault="0076773D"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2.2. Procedura wyboru i oceny Grantobiorców</w:t>
      </w:r>
    </w:p>
    <w:p w:rsidR="0076773D" w:rsidRPr="0079316C" w:rsidRDefault="0076773D" w:rsidP="00C85B52">
      <w:p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2.2.1. Zwoływanie posiedzeń Rady LGD</w:t>
      </w:r>
    </w:p>
    <w:p w:rsidR="00B205A2" w:rsidRPr="0079316C" w:rsidRDefault="0076773D" w:rsidP="00C85B52">
      <w:p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 xml:space="preserve">2.2.2.Proces przeprowadzania oceny zgodności projektów objętych grantem z LSR, </w:t>
      </w:r>
      <w:r w:rsidR="00A0135F" w:rsidRPr="0079316C">
        <w:rPr>
          <w:rFonts w:ascii="Times New Roman" w:eastAsia="Times New Roman" w:hAnsi="Times New Roman" w:cs="Times New Roman"/>
        </w:rPr>
        <w:t>w tym z programem, wyboru Grantobiorców i ustalenia kwoty wsparcia</w:t>
      </w:r>
    </w:p>
    <w:p w:rsidR="00A0135F" w:rsidRPr="0079316C" w:rsidRDefault="00A0135F"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2.3. Działania podejmowane po zakończeniu wyboru Grantobiorców</w:t>
      </w:r>
    </w:p>
    <w:p w:rsidR="00A0135F" w:rsidRPr="0079316C" w:rsidRDefault="00A0135F" w:rsidP="00C85B52">
      <w:p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2.3.1. Procesy następujące bezpośrednio po zakończeniu wyboru Grantobiorców</w:t>
      </w:r>
    </w:p>
    <w:p w:rsidR="00A0135F" w:rsidRPr="0079316C" w:rsidRDefault="00A0135F" w:rsidP="00C85B52">
      <w:p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2.3.2. Zasady wnoszenia i rozpatrywania odwołań od decyzji Rady LGD</w:t>
      </w:r>
    </w:p>
    <w:p w:rsidR="00A0135F" w:rsidRPr="0079316C" w:rsidRDefault="00A0135F" w:rsidP="00C85B52">
      <w:p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2.3.3. Postępowanie w przypadku braku odwołań</w:t>
      </w:r>
    </w:p>
    <w:p w:rsidR="00A0135F" w:rsidRPr="0079316C" w:rsidRDefault="00A0135F" w:rsidP="00C85B52">
      <w:p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2.3.4. Złożenie przez LGD wniosku o przyznanie pomocy na Projekt Grantowy</w:t>
      </w:r>
    </w:p>
    <w:p w:rsidR="00B205A2" w:rsidRPr="0079316C" w:rsidRDefault="00A0135F" w:rsidP="00C85B52">
      <w:p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2.3.5. Wycofanie wniosku lub innej deklaracji przez podmiot ubiegający się o przyznanie Grantu</w:t>
      </w:r>
    </w:p>
    <w:p w:rsidR="00A0135F" w:rsidRPr="0079316C" w:rsidRDefault="00A0135F"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2.4.  Zasady realizacji naborów uzupełniających lub unieważniania naboru</w:t>
      </w:r>
    </w:p>
    <w:p w:rsidR="00A0135F" w:rsidRPr="0079316C" w:rsidRDefault="00A0135F" w:rsidP="00C85B52">
      <w:pPr>
        <w:spacing w:after="0" w:line="360" w:lineRule="auto"/>
        <w:rPr>
          <w:rFonts w:ascii="Times New Roman" w:eastAsia="Times New Roman" w:hAnsi="Times New Roman" w:cs="Times New Roman"/>
        </w:rPr>
      </w:pPr>
    </w:p>
    <w:p w:rsidR="00B205A2" w:rsidRPr="0079316C" w:rsidRDefault="00B205A2" w:rsidP="00C85B52">
      <w:pPr>
        <w:spacing w:after="0" w:line="360" w:lineRule="auto"/>
        <w:rPr>
          <w:rFonts w:ascii="Times New Roman" w:eastAsia="Times New Roman" w:hAnsi="Times New Roman" w:cs="Times New Roman"/>
          <w:b/>
        </w:rPr>
      </w:pPr>
      <w:r w:rsidRPr="0079316C">
        <w:rPr>
          <w:rFonts w:ascii="Times New Roman" w:eastAsia="Times New Roman" w:hAnsi="Times New Roman" w:cs="Times New Roman"/>
          <w:b/>
        </w:rPr>
        <w:t>3. OPIS SPOSOBU REALIZACJI ORAZ ROZLICZANIA GRANTÓW ORAZ MONITORINGU I KONTROLI W RAMACH PROGRAMU ROZWOJU OBSZARÓW WIEJSKICH NA LATA 2014-2020</w:t>
      </w:r>
    </w:p>
    <w:p w:rsidR="00B205A2" w:rsidRPr="0079316C" w:rsidRDefault="00A0135F"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3.1. Zawarcie Umowy o powierzenie grantu</w:t>
      </w:r>
    </w:p>
    <w:p w:rsidR="00B205A2" w:rsidRPr="0079316C" w:rsidRDefault="00A0135F"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3.2. Realizacja projektów objętych grantem</w:t>
      </w:r>
    </w:p>
    <w:p w:rsidR="00B205A2" w:rsidRPr="0079316C" w:rsidRDefault="00A0135F"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3.3. Rozliczania realizacji zadań przez Grantobiorców</w:t>
      </w:r>
    </w:p>
    <w:p w:rsidR="00B205A2" w:rsidRPr="0079316C" w:rsidRDefault="00A0135F"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3.4. Sprawozdawczości z realizacji zadań przez Grantobiorców</w:t>
      </w:r>
    </w:p>
    <w:p w:rsidR="00B205A2" w:rsidRPr="0079316C" w:rsidRDefault="00A0135F"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3.5. Weryfikacja wykonania zadań przez Grantobiorców: monitoring i kontrola grantów</w:t>
      </w:r>
    </w:p>
    <w:p w:rsidR="00A61C32" w:rsidRDefault="00A0135F"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3.6. Opis ustanowienia zabezpieczenia interesów LGD przez niewywiązanie</w:t>
      </w:r>
      <w:r w:rsidR="00B205A2" w:rsidRPr="0079316C">
        <w:rPr>
          <w:rFonts w:ascii="Times New Roman" w:eastAsia="Times New Roman" w:hAnsi="Times New Roman" w:cs="Times New Roman"/>
          <w:b/>
          <w:i/>
        </w:rPr>
        <w:t>m się przez Grantobiorcę z warunków Umowy</w:t>
      </w:r>
    </w:p>
    <w:p w:rsidR="00B205A2" w:rsidRPr="00A61C32" w:rsidRDefault="00B205A2"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rPr>
        <w:t>4. ZAŁĄCZNIKI DO PROCEDURY</w:t>
      </w:r>
    </w:p>
    <w:p w:rsidR="00B205A2" w:rsidRPr="0079316C" w:rsidRDefault="00B205A2" w:rsidP="00C85B52">
      <w:pPr>
        <w:spacing w:after="0" w:line="360" w:lineRule="auto"/>
        <w:rPr>
          <w:rFonts w:ascii="Times New Roman" w:eastAsia="Times New Roman" w:hAnsi="Times New Roman" w:cs="Times New Roman"/>
          <w:b/>
        </w:rPr>
      </w:pPr>
      <w:r w:rsidRPr="0079316C">
        <w:rPr>
          <w:rFonts w:ascii="Times New Roman" w:eastAsia="Times New Roman" w:hAnsi="Times New Roman" w:cs="Times New Roman"/>
          <w:b/>
        </w:rPr>
        <w:lastRenderedPageBreak/>
        <w:t xml:space="preserve">1. INFORMACJE WSTĘPNE </w:t>
      </w:r>
    </w:p>
    <w:p w:rsidR="00B205A2" w:rsidRPr="0079316C" w:rsidRDefault="00B205A2" w:rsidP="00C85B52">
      <w:pPr>
        <w:spacing w:after="0" w:line="360" w:lineRule="auto"/>
        <w:rPr>
          <w:rFonts w:ascii="Times New Roman" w:eastAsia="Times New Roman" w:hAnsi="Times New Roman" w:cs="Times New Roman"/>
        </w:rPr>
      </w:pPr>
    </w:p>
    <w:p w:rsidR="00B205A2" w:rsidRPr="0079316C" w:rsidRDefault="007C0555"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1.1. Zakres i charakterystyka procedury</w:t>
      </w:r>
    </w:p>
    <w:p w:rsidR="00B205A2" w:rsidRPr="0079316C" w:rsidRDefault="00B205A2" w:rsidP="00C85B52">
      <w:pPr>
        <w:spacing w:after="0" w:line="360" w:lineRule="auto"/>
        <w:rPr>
          <w:rFonts w:ascii="Times New Roman" w:eastAsia="Times New Roman" w:hAnsi="Times New Roman" w:cs="Times New Roman"/>
        </w:rPr>
      </w:pPr>
    </w:p>
    <w:p w:rsidR="00DC7822" w:rsidRPr="0079316C" w:rsidRDefault="00DC7822" w:rsidP="00C85B52">
      <w:pPr>
        <w:pStyle w:val="Tekstpodstawowy"/>
        <w:spacing w:line="360" w:lineRule="auto"/>
        <w:ind w:right="113"/>
        <w:jc w:val="both"/>
      </w:pPr>
      <w:r w:rsidRPr="0079316C">
        <w:rPr>
          <w:i/>
        </w:rPr>
        <w:t xml:space="preserve">Procedura </w:t>
      </w:r>
      <w:r w:rsidRPr="0079316C">
        <w:t>obejmuje czynności związane z przeprowadzaniem naboru wniosków o powierzenie grantów, z oceną i wyborem Grantobiorców oraz oceną projektów objętych grantami w ramach Projektów Grantowych finansowanych ze środków Programu Rozwoju Obsza</w:t>
      </w:r>
      <w:r w:rsidR="007C0555" w:rsidRPr="0079316C">
        <w:t>rów Wiejskich na lata 2014-2020 i charakteryzuje się następującymi cechami:</w:t>
      </w:r>
    </w:p>
    <w:p w:rsidR="007C0555" w:rsidRPr="0079316C" w:rsidRDefault="007C0555" w:rsidP="00EE6457">
      <w:pPr>
        <w:pStyle w:val="Akapitzlist"/>
        <w:widowControl w:val="0"/>
        <w:numPr>
          <w:ilvl w:val="0"/>
          <w:numId w:val="3"/>
        </w:numPr>
        <w:tabs>
          <w:tab w:val="left" w:pos="577"/>
        </w:tabs>
        <w:autoSpaceDE w:val="0"/>
        <w:autoSpaceDN w:val="0"/>
        <w:spacing w:after="0" w:line="360" w:lineRule="auto"/>
        <w:ind w:right="115"/>
        <w:jc w:val="both"/>
        <w:rPr>
          <w:rFonts w:ascii="Times New Roman" w:hAnsi="Times New Roman" w:cs="Times New Roman"/>
        </w:rPr>
      </w:pPr>
      <w:r w:rsidRPr="0079316C">
        <w:rPr>
          <w:rFonts w:ascii="Times New Roman" w:hAnsi="Times New Roman" w:cs="Times New Roman"/>
        </w:rPr>
        <w:t>Niniejsza procedura jest przejrzysta i niedyskryminująca. Opisuje sposób wyboru i oceny Grantobiorców, sposób rozliczenia grantów, monitoring i</w:t>
      </w:r>
      <w:r w:rsidRPr="0079316C">
        <w:rPr>
          <w:rFonts w:ascii="Times New Roman" w:hAnsi="Times New Roman" w:cs="Times New Roman"/>
          <w:spacing w:val="-10"/>
        </w:rPr>
        <w:t xml:space="preserve"> </w:t>
      </w:r>
      <w:r w:rsidRPr="0079316C">
        <w:rPr>
          <w:rFonts w:ascii="Times New Roman" w:hAnsi="Times New Roman" w:cs="Times New Roman"/>
        </w:rPr>
        <w:t>kontrolę.</w:t>
      </w:r>
    </w:p>
    <w:p w:rsidR="007C0555" w:rsidRPr="0079316C" w:rsidRDefault="007C0555" w:rsidP="00EE6457">
      <w:pPr>
        <w:pStyle w:val="Akapitzlist"/>
        <w:widowControl w:val="0"/>
        <w:numPr>
          <w:ilvl w:val="0"/>
          <w:numId w:val="3"/>
        </w:numPr>
        <w:tabs>
          <w:tab w:val="left" w:pos="577"/>
        </w:tabs>
        <w:autoSpaceDE w:val="0"/>
        <w:autoSpaceDN w:val="0"/>
        <w:spacing w:after="0" w:line="360" w:lineRule="auto"/>
        <w:ind w:right="115"/>
        <w:jc w:val="both"/>
        <w:rPr>
          <w:rFonts w:ascii="Times New Roman" w:hAnsi="Times New Roman" w:cs="Times New Roman"/>
        </w:rPr>
      </w:pPr>
      <w:r w:rsidRPr="0079316C">
        <w:rPr>
          <w:rFonts w:ascii="Times New Roman" w:hAnsi="Times New Roman" w:cs="Times New Roman"/>
        </w:rPr>
        <w:t>Procedura jest uszczegółowieniem zapisów Rozdziału VI: Sposób wyboru i oceny operacji oraz sposób ustanawiania kryteriów wyboru</w:t>
      </w:r>
      <w:r w:rsidRPr="0079316C">
        <w:rPr>
          <w:rFonts w:ascii="Times New Roman" w:hAnsi="Times New Roman" w:cs="Times New Roman"/>
          <w:i/>
        </w:rPr>
        <w:t xml:space="preserve"> Lokalnej Strategii Rozwoju na lata 2014-2020 Stowarzyszenia Lokalna Grupa Działania Czarnoziem na Soli</w:t>
      </w:r>
      <w:r w:rsidRPr="0079316C">
        <w:rPr>
          <w:rFonts w:ascii="Times New Roman" w:hAnsi="Times New Roman" w:cs="Times New Roman"/>
        </w:rPr>
        <w:t>.</w:t>
      </w:r>
    </w:p>
    <w:p w:rsidR="007C0555" w:rsidRPr="0079316C" w:rsidRDefault="007C0555" w:rsidP="00EE6457">
      <w:pPr>
        <w:pStyle w:val="Akapitzlist"/>
        <w:widowControl w:val="0"/>
        <w:numPr>
          <w:ilvl w:val="0"/>
          <w:numId w:val="3"/>
        </w:numPr>
        <w:tabs>
          <w:tab w:val="left" w:pos="577"/>
        </w:tabs>
        <w:autoSpaceDE w:val="0"/>
        <w:autoSpaceDN w:val="0"/>
        <w:spacing w:after="0" w:line="360" w:lineRule="auto"/>
        <w:ind w:right="112"/>
        <w:jc w:val="both"/>
        <w:rPr>
          <w:rFonts w:ascii="Times New Roman" w:hAnsi="Times New Roman" w:cs="Times New Roman"/>
        </w:rPr>
      </w:pPr>
      <w:r w:rsidRPr="0079316C">
        <w:rPr>
          <w:rFonts w:ascii="Times New Roman" w:hAnsi="Times New Roman" w:cs="Times New Roman"/>
        </w:rPr>
        <w:t>Procedura jest jawna i udostępniana do publicznej wiadomości za pośrednictwem strony internetowej LGD. Dodatkowo dostępna jest do wglądu wszystkim zainteresowanym w siedzibie LGD przy ul. Poznańskiej 133a, lok. 106 w Inowrocławiu.</w:t>
      </w:r>
    </w:p>
    <w:p w:rsidR="007C0555" w:rsidRPr="0079316C" w:rsidRDefault="007C0555" w:rsidP="00EE6457">
      <w:pPr>
        <w:pStyle w:val="Akapitzlist"/>
        <w:widowControl w:val="0"/>
        <w:numPr>
          <w:ilvl w:val="0"/>
          <w:numId w:val="3"/>
        </w:numPr>
        <w:tabs>
          <w:tab w:val="left" w:pos="577"/>
        </w:tabs>
        <w:autoSpaceDE w:val="0"/>
        <w:autoSpaceDN w:val="0"/>
        <w:spacing w:after="0" w:line="360" w:lineRule="auto"/>
        <w:ind w:right="114"/>
        <w:jc w:val="both"/>
        <w:rPr>
          <w:rFonts w:ascii="Times New Roman" w:hAnsi="Times New Roman" w:cs="Times New Roman"/>
        </w:rPr>
      </w:pPr>
      <w:r w:rsidRPr="0079316C">
        <w:rPr>
          <w:rFonts w:ascii="Times New Roman" w:hAnsi="Times New Roman" w:cs="Times New Roman"/>
        </w:rPr>
        <w:t>LGD zastrzega sobie możliwość zmiany niniejszej procedury w celu usprawnienia procesu oceny i wyboru</w:t>
      </w:r>
      <w:r w:rsidRPr="0079316C">
        <w:rPr>
          <w:rFonts w:ascii="Times New Roman" w:hAnsi="Times New Roman" w:cs="Times New Roman"/>
          <w:spacing w:val="-1"/>
        </w:rPr>
        <w:t xml:space="preserve"> </w:t>
      </w:r>
      <w:r w:rsidRPr="0079316C">
        <w:rPr>
          <w:rFonts w:ascii="Times New Roman" w:hAnsi="Times New Roman" w:cs="Times New Roman"/>
        </w:rPr>
        <w:t>Grantobiorców.</w:t>
      </w:r>
    </w:p>
    <w:p w:rsidR="007C0555" w:rsidRPr="0079316C" w:rsidRDefault="007C0555" w:rsidP="00EE6457">
      <w:pPr>
        <w:pStyle w:val="Akapitzlist"/>
        <w:widowControl w:val="0"/>
        <w:numPr>
          <w:ilvl w:val="0"/>
          <w:numId w:val="3"/>
        </w:numPr>
        <w:tabs>
          <w:tab w:val="left" w:pos="577"/>
        </w:tabs>
        <w:autoSpaceDE w:val="0"/>
        <w:autoSpaceDN w:val="0"/>
        <w:spacing w:after="0" w:line="360" w:lineRule="auto"/>
        <w:ind w:right="112"/>
        <w:jc w:val="both"/>
        <w:rPr>
          <w:rFonts w:ascii="Times New Roman" w:hAnsi="Times New Roman" w:cs="Times New Roman"/>
        </w:rPr>
      </w:pPr>
      <w:r w:rsidRPr="0079316C">
        <w:rPr>
          <w:rFonts w:ascii="Times New Roman" w:hAnsi="Times New Roman" w:cs="Times New Roman"/>
        </w:rPr>
        <w:t>Niniejsza procedura może ulec zmianie na etapie wdrażania LSR na wezwanie Zarządu Województwa.</w:t>
      </w:r>
    </w:p>
    <w:p w:rsidR="00221D6B" w:rsidRPr="0079316C" w:rsidRDefault="007C0555" w:rsidP="00EE6457">
      <w:pPr>
        <w:pStyle w:val="Akapitzlist"/>
        <w:widowControl w:val="0"/>
        <w:numPr>
          <w:ilvl w:val="0"/>
          <w:numId w:val="3"/>
        </w:numPr>
        <w:tabs>
          <w:tab w:val="left" w:pos="577"/>
        </w:tabs>
        <w:autoSpaceDE w:val="0"/>
        <w:autoSpaceDN w:val="0"/>
        <w:spacing w:after="0" w:line="360" w:lineRule="auto"/>
        <w:ind w:right="113"/>
        <w:jc w:val="both"/>
        <w:rPr>
          <w:rFonts w:ascii="Times New Roman" w:hAnsi="Times New Roman" w:cs="Times New Roman"/>
        </w:rPr>
      </w:pPr>
      <w:r w:rsidRPr="0079316C">
        <w:rPr>
          <w:rFonts w:ascii="Times New Roman" w:hAnsi="Times New Roman" w:cs="Times New Roman"/>
        </w:rPr>
        <w:t>Zmiana procedury wraz z załącznikami nie może nastąpić w czasie trwania naboru wniosków o powierzenie grantu opublikowanego na stronie internetowej LGD. W takim przypadku nabór winien być</w:t>
      </w:r>
      <w:r w:rsidRPr="0079316C">
        <w:rPr>
          <w:rFonts w:ascii="Times New Roman" w:hAnsi="Times New Roman" w:cs="Times New Roman"/>
          <w:spacing w:val="-3"/>
        </w:rPr>
        <w:t xml:space="preserve"> </w:t>
      </w:r>
      <w:r w:rsidRPr="0079316C">
        <w:rPr>
          <w:rFonts w:ascii="Times New Roman" w:hAnsi="Times New Roman" w:cs="Times New Roman"/>
        </w:rPr>
        <w:t>unieważniony.</w:t>
      </w:r>
    </w:p>
    <w:p w:rsidR="00221D6B" w:rsidRPr="0079316C" w:rsidRDefault="00221D6B" w:rsidP="00EE6457">
      <w:pPr>
        <w:pStyle w:val="Akapitzlist"/>
        <w:widowControl w:val="0"/>
        <w:numPr>
          <w:ilvl w:val="0"/>
          <w:numId w:val="3"/>
        </w:numPr>
        <w:tabs>
          <w:tab w:val="left" w:pos="577"/>
        </w:tabs>
        <w:autoSpaceDE w:val="0"/>
        <w:autoSpaceDN w:val="0"/>
        <w:spacing w:after="0" w:line="360" w:lineRule="auto"/>
        <w:ind w:right="113"/>
        <w:jc w:val="both"/>
        <w:rPr>
          <w:rFonts w:ascii="Times New Roman" w:hAnsi="Times New Roman" w:cs="Times New Roman"/>
        </w:rPr>
        <w:sectPr w:rsidR="00221D6B" w:rsidRPr="0079316C" w:rsidSect="0086424F">
          <w:footerReference w:type="default" r:id="rId9"/>
          <w:pgSz w:w="11910" w:h="16840"/>
          <w:pgMar w:top="1320" w:right="1300" w:bottom="1160" w:left="1200" w:header="0" w:footer="978" w:gutter="0"/>
          <w:cols w:space="708"/>
        </w:sectPr>
      </w:pPr>
    </w:p>
    <w:p w:rsidR="00B205A2" w:rsidRPr="0079316C" w:rsidRDefault="00B205A2"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lastRenderedPageBreak/>
        <w:t>1.2. Wykaz oznaczeń i skrótów</w:t>
      </w:r>
    </w:p>
    <w:p w:rsidR="00DC7822" w:rsidRPr="0079316C" w:rsidRDefault="00DC7822" w:rsidP="00C85B52">
      <w:pPr>
        <w:pStyle w:val="Tekstpodstawowy"/>
        <w:spacing w:line="360" w:lineRule="auto"/>
      </w:pPr>
      <w:r w:rsidRPr="0079316C">
        <w:t xml:space="preserve">Określenia i skróty użyte w niniejszej </w:t>
      </w:r>
      <w:r w:rsidRPr="0079316C">
        <w:rPr>
          <w:i/>
        </w:rPr>
        <w:t xml:space="preserve">Procedurze </w:t>
      </w:r>
      <w:r w:rsidRPr="0079316C">
        <w:t>oznaczają:</w:t>
      </w:r>
    </w:p>
    <w:p w:rsidR="00DC7822" w:rsidRPr="0079316C" w:rsidRDefault="00DC7822" w:rsidP="00EE6457">
      <w:pPr>
        <w:pStyle w:val="Akapitzlist"/>
        <w:widowControl w:val="0"/>
        <w:numPr>
          <w:ilvl w:val="1"/>
          <w:numId w:val="1"/>
        </w:numPr>
        <w:tabs>
          <w:tab w:val="left" w:pos="925"/>
        </w:tabs>
        <w:autoSpaceDE w:val="0"/>
        <w:autoSpaceDN w:val="0"/>
        <w:spacing w:after="0" w:line="360" w:lineRule="auto"/>
        <w:ind w:right="118" w:hanging="360"/>
        <w:contextualSpacing w:val="0"/>
        <w:jc w:val="both"/>
        <w:rPr>
          <w:rFonts w:ascii="Times New Roman" w:hAnsi="Times New Roman" w:cs="Times New Roman"/>
        </w:rPr>
      </w:pPr>
      <w:r w:rsidRPr="0079316C">
        <w:rPr>
          <w:rFonts w:ascii="Times New Roman" w:hAnsi="Times New Roman" w:cs="Times New Roman"/>
          <w:i/>
        </w:rPr>
        <w:t xml:space="preserve">LGD </w:t>
      </w:r>
      <w:r w:rsidRPr="0079316C">
        <w:rPr>
          <w:rFonts w:ascii="Times New Roman" w:hAnsi="Times New Roman" w:cs="Times New Roman"/>
        </w:rPr>
        <w:t>– Stowarzyszenie Lokalna Grupa Działania Czarnoziem na Soli, działające na terenie powiatu inowrocławskiego;</w:t>
      </w:r>
    </w:p>
    <w:p w:rsidR="00DC7822" w:rsidRPr="0079316C" w:rsidRDefault="00DC7822" w:rsidP="00EE6457">
      <w:pPr>
        <w:pStyle w:val="Akapitzlist"/>
        <w:widowControl w:val="0"/>
        <w:numPr>
          <w:ilvl w:val="1"/>
          <w:numId w:val="1"/>
        </w:numPr>
        <w:tabs>
          <w:tab w:val="left" w:pos="925"/>
        </w:tabs>
        <w:autoSpaceDE w:val="0"/>
        <w:autoSpaceDN w:val="0"/>
        <w:spacing w:after="0" w:line="360" w:lineRule="auto"/>
        <w:ind w:right="117" w:hanging="360"/>
        <w:contextualSpacing w:val="0"/>
        <w:jc w:val="both"/>
        <w:rPr>
          <w:rFonts w:ascii="Times New Roman" w:hAnsi="Times New Roman" w:cs="Times New Roman"/>
        </w:rPr>
      </w:pPr>
      <w:r w:rsidRPr="0079316C">
        <w:rPr>
          <w:rFonts w:ascii="Times New Roman" w:hAnsi="Times New Roman" w:cs="Times New Roman"/>
          <w:i/>
        </w:rPr>
        <w:t xml:space="preserve">LSR </w:t>
      </w:r>
      <w:r w:rsidRPr="0079316C">
        <w:rPr>
          <w:rFonts w:ascii="Times New Roman" w:hAnsi="Times New Roman" w:cs="Times New Roman"/>
        </w:rPr>
        <w:t>– Lokalna Strategia Rozwoju na lata 2014-2020 Stowarzyszenia Lokalna Grupa Działania Czarnoziem na Soli;</w:t>
      </w:r>
    </w:p>
    <w:p w:rsidR="00DC7822" w:rsidRPr="0079316C" w:rsidRDefault="00DC7822" w:rsidP="00EE6457">
      <w:pPr>
        <w:pStyle w:val="Akapitzlist"/>
        <w:widowControl w:val="0"/>
        <w:numPr>
          <w:ilvl w:val="1"/>
          <w:numId w:val="1"/>
        </w:numPr>
        <w:tabs>
          <w:tab w:val="left" w:pos="925"/>
        </w:tabs>
        <w:autoSpaceDE w:val="0"/>
        <w:autoSpaceDN w:val="0"/>
        <w:spacing w:after="0" w:line="360" w:lineRule="auto"/>
        <w:ind w:right="121" w:hanging="360"/>
        <w:contextualSpacing w:val="0"/>
        <w:jc w:val="both"/>
        <w:rPr>
          <w:rFonts w:ascii="Times New Roman" w:hAnsi="Times New Roman" w:cs="Times New Roman"/>
        </w:rPr>
      </w:pPr>
      <w:r w:rsidRPr="0079316C">
        <w:rPr>
          <w:rFonts w:ascii="Times New Roman" w:hAnsi="Times New Roman" w:cs="Times New Roman"/>
          <w:i/>
        </w:rPr>
        <w:t xml:space="preserve">Rada LGD </w:t>
      </w:r>
      <w:r w:rsidRPr="0079316C">
        <w:rPr>
          <w:rFonts w:ascii="Times New Roman" w:hAnsi="Times New Roman" w:cs="Times New Roman"/>
        </w:rPr>
        <w:t>– organ decyzyjny Stowarzyszenia Lokalna Grupa Działania Czarnoziem na Soli;</w:t>
      </w:r>
    </w:p>
    <w:p w:rsidR="00DC7822" w:rsidRPr="0079316C" w:rsidRDefault="00DC7822" w:rsidP="00EE6457">
      <w:pPr>
        <w:pStyle w:val="Akapitzlist"/>
        <w:widowControl w:val="0"/>
        <w:numPr>
          <w:ilvl w:val="1"/>
          <w:numId w:val="1"/>
        </w:numPr>
        <w:tabs>
          <w:tab w:val="left" w:pos="925"/>
        </w:tabs>
        <w:autoSpaceDE w:val="0"/>
        <w:autoSpaceDN w:val="0"/>
        <w:spacing w:after="0" w:line="360" w:lineRule="auto"/>
        <w:ind w:hanging="360"/>
        <w:contextualSpacing w:val="0"/>
        <w:rPr>
          <w:rFonts w:ascii="Times New Roman" w:hAnsi="Times New Roman" w:cs="Times New Roman"/>
        </w:rPr>
      </w:pPr>
      <w:r w:rsidRPr="0079316C">
        <w:rPr>
          <w:rFonts w:ascii="Times New Roman" w:hAnsi="Times New Roman" w:cs="Times New Roman"/>
          <w:i/>
        </w:rPr>
        <w:t xml:space="preserve">Zarząd LGD </w:t>
      </w:r>
      <w:r w:rsidRPr="0079316C">
        <w:rPr>
          <w:rFonts w:ascii="Times New Roman" w:hAnsi="Times New Roman" w:cs="Times New Roman"/>
        </w:rPr>
        <w:t>– Zarząd Stowarzyszenia Lokalna Grupa Działania Czarnoziem na Soli;</w:t>
      </w:r>
    </w:p>
    <w:p w:rsidR="00DC7822" w:rsidRPr="0079316C" w:rsidRDefault="00DC7822" w:rsidP="00EE6457">
      <w:pPr>
        <w:pStyle w:val="Akapitzlist"/>
        <w:widowControl w:val="0"/>
        <w:numPr>
          <w:ilvl w:val="1"/>
          <w:numId w:val="1"/>
        </w:numPr>
        <w:tabs>
          <w:tab w:val="left" w:pos="925"/>
        </w:tabs>
        <w:autoSpaceDE w:val="0"/>
        <w:autoSpaceDN w:val="0"/>
        <w:spacing w:after="0" w:line="360" w:lineRule="auto"/>
        <w:ind w:hanging="360"/>
        <w:contextualSpacing w:val="0"/>
        <w:rPr>
          <w:rFonts w:ascii="Times New Roman" w:hAnsi="Times New Roman" w:cs="Times New Roman"/>
        </w:rPr>
      </w:pPr>
      <w:r w:rsidRPr="0079316C">
        <w:rPr>
          <w:rFonts w:ascii="Times New Roman" w:hAnsi="Times New Roman" w:cs="Times New Roman"/>
          <w:i/>
        </w:rPr>
        <w:t xml:space="preserve">Biuro LGD </w:t>
      </w:r>
      <w:r w:rsidRPr="0079316C">
        <w:rPr>
          <w:rFonts w:ascii="Times New Roman" w:hAnsi="Times New Roman" w:cs="Times New Roman"/>
        </w:rPr>
        <w:t>– Biuro Stowarzyszenia Lokalna Grupa Działania Czarnoziem na Soli;</w:t>
      </w:r>
    </w:p>
    <w:p w:rsidR="00DC7822" w:rsidRPr="0079316C" w:rsidRDefault="00DC7822" w:rsidP="00EE6457">
      <w:pPr>
        <w:pStyle w:val="Akapitzlist"/>
        <w:widowControl w:val="0"/>
        <w:numPr>
          <w:ilvl w:val="1"/>
          <w:numId w:val="1"/>
        </w:numPr>
        <w:tabs>
          <w:tab w:val="left" w:pos="925"/>
        </w:tabs>
        <w:autoSpaceDE w:val="0"/>
        <w:autoSpaceDN w:val="0"/>
        <w:spacing w:after="0" w:line="360" w:lineRule="auto"/>
        <w:ind w:hanging="360"/>
        <w:contextualSpacing w:val="0"/>
        <w:rPr>
          <w:rFonts w:ascii="Times New Roman" w:hAnsi="Times New Roman" w:cs="Times New Roman"/>
        </w:rPr>
      </w:pPr>
      <w:proofErr w:type="spellStart"/>
      <w:r w:rsidRPr="0079316C">
        <w:rPr>
          <w:rFonts w:ascii="Times New Roman" w:hAnsi="Times New Roman" w:cs="Times New Roman"/>
          <w:i/>
        </w:rPr>
        <w:t>ZWK-P</w:t>
      </w:r>
      <w:proofErr w:type="spellEnd"/>
      <w:r w:rsidRPr="0079316C">
        <w:rPr>
          <w:rFonts w:ascii="Times New Roman" w:hAnsi="Times New Roman" w:cs="Times New Roman"/>
          <w:i/>
        </w:rPr>
        <w:t xml:space="preserve"> </w:t>
      </w:r>
      <w:r w:rsidRPr="0079316C">
        <w:rPr>
          <w:rFonts w:ascii="Times New Roman" w:hAnsi="Times New Roman" w:cs="Times New Roman"/>
        </w:rPr>
        <w:t>– Zarząd Województwa</w:t>
      </w:r>
      <w:r w:rsidRPr="0079316C">
        <w:rPr>
          <w:rFonts w:ascii="Times New Roman" w:hAnsi="Times New Roman" w:cs="Times New Roman"/>
          <w:spacing w:val="-3"/>
        </w:rPr>
        <w:t xml:space="preserve"> </w:t>
      </w:r>
      <w:r w:rsidRPr="0079316C">
        <w:rPr>
          <w:rFonts w:ascii="Times New Roman" w:hAnsi="Times New Roman" w:cs="Times New Roman"/>
        </w:rPr>
        <w:t>Kujawsko-Pomorskiego;</w:t>
      </w:r>
    </w:p>
    <w:p w:rsidR="00DC7822" w:rsidRPr="0079316C" w:rsidRDefault="00DC7822" w:rsidP="00EE6457">
      <w:pPr>
        <w:pStyle w:val="Akapitzlist"/>
        <w:widowControl w:val="0"/>
        <w:numPr>
          <w:ilvl w:val="1"/>
          <w:numId w:val="1"/>
        </w:numPr>
        <w:tabs>
          <w:tab w:val="left" w:pos="925"/>
        </w:tabs>
        <w:autoSpaceDE w:val="0"/>
        <w:autoSpaceDN w:val="0"/>
        <w:spacing w:after="0" w:line="360" w:lineRule="auto"/>
        <w:ind w:hanging="360"/>
        <w:contextualSpacing w:val="0"/>
        <w:rPr>
          <w:rFonts w:ascii="Times New Roman" w:hAnsi="Times New Roman" w:cs="Times New Roman"/>
        </w:rPr>
      </w:pPr>
      <w:r w:rsidRPr="0079316C">
        <w:rPr>
          <w:rFonts w:ascii="Times New Roman" w:hAnsi="Times New Roman" w:cs="Times New Roman"/>
          <w:i/>
        </w:rPr>
        <w:t xml:space="preserve">PROW 2014-2020 </w:t>
      </w:r>
      <w:r w:rsidRPr="0079316C">
        <w:rPr>
          <w:rFonts w:ascii="Times New Roman" w:hAnsi="Times New Roman" w:cs="Times New Roman"/>
        </w:rPr>
        <w:t>– Program Rozwoju Obszarów Wiejskich na lata</w:t>
      </w:r>
      <w:r w:rsidRPr="0079316C">
        <w:rPr>
          <w:rFonts w:ascii="Times New Roman" w:hAnsi="Times New Roman" w:cs="Times New Roman"/>
          <w:spacing w:val="-18"/>
        </w:rPr>
        <w:t xml:space="preserve"> </w:t>
      </w:r>
      <w:r w:rsidRPr="0079316C">
        <w:rPr>
          <w:rFonts w:ascii="Times New Roman" w:hAnsi="Times New Roman" w:cs="Times New Roman"/>
        </w:rPr>
        <w:t>2014-2020;</w:t>
      </w:r>
    </w:p>
    <w:p w:rsidR="00221D6B" w:rsidRPr="0079316C" w:rsidRDefault="00DC7822" w:rsidP="00EE6457">
      <w:pPr>
        <w:pStyle w:val="Akapitzlist"/>
        <w:widowControl w:val="0"/>
        <w:numPr>
          <w:ilvl w:val="1"/>
          <w:numId w:val="1"/>
        </w:numPr>
        <w:tabs>
          <w:tab w:val="left" w:pos="925"/>
        </w:tabs>
        <w:autoSpaceDE w:val="0"/>
        <w:autoSpaceDN w:val="0"/>
        <w:spacing w:after="0" w:line="360" w:lineRule="auto"/>
        <w:ind w:hanging="360"/>
        <w:contextualSpacing w:val="0"/>
        <w:rPr>
          <w:rFonts w:ascii="Times New Roman" w:hAnsi="Times New Roman" w:cs="Times New Roman"/>
        </w:rPr>
      </w:pPr>
      <w:r w:rsidRPr="0079316C">
        <w:rPr>
          <w:rFonts w:ascii="Times New Roman" w:hAnsi="Times New Roman" w:cs="Times New Roman"/>
          <w:i/>
        </w:rPr>
        <w:t xml:space="preserve">Obszar wiejski objęty LSR </w:t>
      </w:r>
      <w:r w:rsidRPr="0079316C">
        <w:rPr>
          <w:rFonts w:ascii="Times New Roman" w:hAnsi="Times New Roman" w:cs="Times New Roman"/>
        </w:rPr>
        <w:t>– obszar całego powiatu inowrocławskiego, tj. gmin: Dąbrowa Biskupia, Gniewkowo, Inowrocław, Janikowo, Kruszwica, Pakość, Rojewo, Złotniki Kujawskie;</w:t>
      </w:r>
    </w:p>
    <w:p w:rsidR="00221D6B" w:rsidRPr="0079316C" w:rsidRDefault="00DC7822" w:rsidP="00EE6457">
      <w:pPr>
        <w:pStyle w:val="Akapitzlist"/>
        <w:widowControl w:val="0"/>
        <w:numPr>
          <w:ilvl w:val="1"/>
          <w:numId w:val="1"/>
        </w:numPr>
        <w:tabs>
          <w:tab w:val="left" w:pos="925"/>
        </w:tabs>
        <w:autoSpaceDE w:val="0"/>
        <w:autoSpaceDN w:val="0"/>
        <w:spacing w:after="0" w:line="360" w:lineRule="auto"/>
        <w:ind w:hanging="360"/>
        <w:contextualSpacing w:val="0"/>
        <w:rPr>
          <w:rFonts w:ascii="Times New Roman" w:hAnsi="Times New Roman" w:cs="Times New Roman"/>
        </w:rPr>
      </w:pPr>
      <w:r w:rsidRPr="0079316C">
        <w:rPr>
          <w:rFonts w:ascii="Times New Roman" w:hAnsi="Times New Roman" w:cs="Times New Roman"/>
          <w:i/>
        </w:rPr>
        <w:t xml:space="preserve">Rozporządzenie nr 1303/2013 </w:t>
      </w:r>
      <w:r w:rsidRPr="0079316C">
        <w:rPr>
          <w:rFonts w:ascii="Times New Roman" w:hAnsi="Times New Roman" w:cs="Times New Roman"/>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w:t>
      </w:r>
      <w:r w:rsidRPr="0079316C">
        <w:rPr>
          <w:rFonts w:ascii="Times New Roman" w:hAnsi="Times New Roman" w:cs="Times New Roman"/>
          <w:spacing w:val="30"/>
        </w:rPr>
        <w:t xml:space="preserve"> </w:t>
      </w:r>
      <w:r w:rsidRPr="0079316C">
        <w:rPr>
          <w:rFonts w:ascii="Times New Roman" w:hAnsi="Times New Roman" w:cs="Times New Roman"/>
        </w:rPr>
        <w:t>Funduszu</w:t>
      </w:r>
      <w:r w:rsidRPr="0079316C">
        <w:rPr>
          <w:rFonts w:ascii="Times New Roman" w:hAnsi="Times New Roman" w:cs="Times New Roman"/>
          <w:spacing w:val="30"/>
        </w:rPr>
        <w:t xml:space="preserve"> </w:t>
      </w:r>
      <w:r w:rsidRPr="0079316C">
        <w:rPr>
          <w:rFonts w:ascii="Times New Roman" w:hAnsi="Times New Roman" w:cs="Times New Roman"/>
        </w:rPr>
        <w:t>Spójności</w:t>
      </w:r>
      <w:r w:rsidRPr="0079316C">
        <w:rPr>
          <w:rFonts w:ascii="Times New Roman" w:hAnsi="Times New Roman" w:cs="Times New Roman"/>
          <w:spacing w:val="30"/>
        </w:rPr>
        <w:t xml:space="preserve"> </w:t>
      </w:r>
      <w:r w:rsidRPr="0079316C">
        <w:rPr>
          <w:rFonts w:ascii="Times New Roman" w:hAnsi="Times New Roman" w:cs="Times New Roman"/>
        </w:rPr>
        <w:t>i</w:t>
      </w:r>
      <w:r w:rsidRPr="0079316C">
        <w:rPr>
          <w:rFonts w:ascii="Times New Roman" w:hAnsi="Times New Roman" w:cs="Times New Roman"/>
          <w:spacing w:val="31"/>
        </w:rPr>
        <w:t xml:space="preserve"> </w:t>
      </w:r>
      <w:r w:rsidRPr="0079316C">
        <w:rPr>
          <w:rFonts w:ascii="Times New Roman" w:hAnsi="Times New Roman" w:cs="Times New Roman"/>
        </w:rPr>
        <w:t>Europejskiego</w:t>
      </w:r>
      <w:r w:rsidRPr="0079316C">
        <w:rPr>
          <w:rFonts w:ascii="Times New Roman" w:hAnsi="Times New Roman" w:cs="Times New Roman"/>
          <w:spacing w:val="30"/>
        </w:rPr>
        <w:t xml:space="preserve"> </w:t>
      </w:r>
      <w:r w:rsidRPr="0079316C">
        <w:rPr>
          <w:rFonts w:ascii="Times New Roman" w:hAnsi="Times New Roman" w:cs="Times New Roman"/>
        </w:rPr>
        <w:t>Funduszu</w:t>
      </w:r>
      <w:r w:rsidRPr="0079316C">
        <w:rPr>
          <w:rFonts w:ascii="Times New Roman" w:hAnsi="Times New Roman" w:cs="Times New Roman"/>
          <w:spacing w:val="30"/>
        </w:rPr>
        <w:t xml:space="preserve"> </w:t>
      </w:r>
      <w:r w:rsidRPr="0079316C">
        <w:rPr>
          <w:rFonts w:ascii="Times New Roman" w:hAnsi="Times New Roman" w:cs="Times New Roman"/>
        </w:rPr>
        <w:t>Morskiego</w:t>
      </w:r>
      <w:r w:rsidRPr="0079316C">
        <w:rPr>
          <w:rFonts w:ascii="Times New Roman" w:hAnsi="Times New Roman" w:cs="Times New Roman"/>
          <w:spacing w:val="30"/>
        </w:rPr>
        <w:t xml:space="preserve"> </w:t>
      </w:r>
      <w:r w:rsidRPr="0079316C">
        <w:rPr>
          <w:rFonts w:ascii="Times New Roman" w:hAnsi="Times New Roman" w:cs="Times New Roman"/>
        </w:rPr>
        <w:t>i</w:t>
      </w:r>
      <w:r w:rsidRPr="0079316C">
        <w:rPr>
          <w:rFonts w:ascii="Times New Roman" w:hAnsi="Times New Roman" w:cs="Times New Roman"/>
          <w:spacing w:val="31"/>
        </w:rPr>
        <w:t xml:space="preserve"> </w:t>
      </w:r>
      <w:r w:rsidRPr="0079316C">
        <w:rPr>
          <w:rFonts w:ascii="Times New Roman" w:hAnsi="Times New Roman" w:cs="Times New Roman"/>
        </w:rPr>
        <w:t>Rybackiego</w:t>
      </w:r>
      <w:r w:rsidRPr="0079316C">
        <w:rPr>
          <w:rFonts w:ascii="Times New Roman" w:hAnsi="Times New Roman" w:cs="Times New Roman"/>
          <w:spacing w:val="30"/>
        </w:rPr>
        <w:t xml:space="preserve"> </w:t>
      </w:r>
      <w:r w:rsidR="00221D6B" w:rsidRPr="0079316C">
        <w:rPr>
          <w:rFonts w:ascii="Times New Roman" w:hAnsi="Times New Roman" w:cs="Times New Roman"/>
        </w:rPr>
        <w:t>oraz uchylające rozporządzenie Rady (WE) nr 1083/2006 (Dz. Urz. UE L 347 z 20.12.2013 r., str. 320, z późn. zm.);</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21" w:hanging="360"/>
        <w:contextualSpacing w:val="0"/>
        <w:jc w:val="both"/>
        <w:rPr>
          <w:rFonts w:ascii="Times New Roman" w:hAnsi="Times New Roman" w:cs="Times New Roman"/>
        </w:rPr>
      </w:pPr>
      <w:r w:rsidRPr="0079316C">
        <w:rPr>
          <w:rFonts w:ascii="Times New Roman" w:hAnsi="Times New Roman" w:cs="Times New Roman"/>
          <w:i/>
        </w:rPr>
        <w:t xml:space="preserve">Ustawa RLKS </w:t>
      </w:r>
      <w:r w:rsidRPr="0079316C">
        <w:rPr>
          <w:rFonts w:ascii="Times New Roman" w:hAnsi="Times New Roman" w:cs="Times New Roman"/>
        </w:rPr>
        <w:t>– ustawa z dnia 20 lutego 2015 r. o rozwoju lokalnym z udziałem lokalnej społeczności (Dz. U. poz. 378 z późn.</w:t>
      </w:r>
      <w:r w:rsidRPr="0079316C">
        <w:rPr>
          <w:rFonts w:ascii="Times New Roman" w:hAnsi="Times New Roman" w:cs="Times New Roman"/>
          <w:spacing w:val="-1"/>
        </w:rPr>
        <w:t xml:space="preserve"> </w:t>
      </w:r>
      <w:r w:rsidRPr="0079316C">
        <w:rPr>
          <w:rFonts w:ascii="Times New Roman" w:hAnsi="Times New Roman" w:cs="Times New Roman"/>
        </w:rPr>
        <w:t>zm.);</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4" w:hanging="360"/>
        <w:contextualSpacing w:val="0"/>
        <w:jc w:val="both"/>
        <w:rPr>
          <w:rFonts w:ascii="Times New Roman" w:hAnsi="Times New Roman" w:cs="Times New Roman"/>
        </w:rPr>
      </w:pPr>
      <w:r w:rsidRPr="0079316C">
        <w:rPr>
          <w:rFonts w:ascii="Times New Roman" w:hAnsi="Times New Roman" w:cs="Times New Roman"/>
          <w:i/>
        </w:rPr>
        <w:t xml:space="preserve">Ustawa ROW </w:t>
      </w:r>
      <w:r w:rsidRPr="0079316C">
        <w:rPr>
          <w:rFonts w:ascii="Times New Roman" w:hAnsi="Times New Roman" w:cs="Times New Roman"/>
        </w:rPr>
        <w:t>– ustawa z dnia 20 lutego 2015 r. o wspieraniu rozwoju obszarów wiejskich z udziałem środków Europejskiego Funduszu Rolnego na rzecz Rozwoju Obszarów Wiejskich w ramach Programu Rozwoju Obszarów Wiejskich na lata 2014-2020 (Dz. U. poz. 349 i 1888 z późn.</w:t>
      </w:r>
      <w:r w:rsidRPr="0079316C">
        <w:rPr>
          <w:rFonts w:ascii="Times New Roman" w:hAnsi="Times New Roman" w:cs="Times New Roman"/>
          <w:spacing w:val="-2"/>
        </w:rPr>
        <w:t xml:space="preserve"> </w:t>
      </w:r>
      <w:r w:rsidRPr="0079316C">
        <w:rPr>
          <w:rFonts w:ascii="Times New Roman" w:hAnsi="Times New Roman" w:cs="Times New Roman"/>
        </w:rPr>
        <w:t>zm.);</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5" w:hanging="360"/>
        <w:contextualSpacing w:val="0"/>
        <w:jc w:val="both"/>
        <w:rPr>
          <w:rFonts w:ascii="Times New Roman" w:hAnsi="Times New Roman" w:cs="Times New Roman"/>
        </w:rPr>
      </w:pPr>
      <w:r w:rsidRPr="0079316C">
        <w:rPr>
          <w:rFonts w:ascii="Times New Roman" w:hAnsi="Times New Roman" w:cs="Times New Roman"/>
          <w:i/>
        </w:rPr>
        <w:t xml:space="preserve">Ustawa w zakresie polityki spójności, ustawa PS </w:t>
      </w:r>
      <w:r w:rsidRPr="0079316C">
        <w:rPr>
          <w:rFonts w:ascii="Times New Roman" w:hAnsi="Times New Roman" w:cs="Times New Roman"/>
        </w:rPr>
        <w:t>– ustawa z dnia 11 lipca 2014 r. o zasadach realizacji programów w zakresie polityki spójności finansowanych w perspektywie finansowej 2014–2020 (Dz. U. poz. 1146 z późn.</w:t>
      </w:r>
      <w:r w:rsidRPr="0079316C">
        <w:rPr>
          <w:rFonts w:ascii="Times New Roman" w:hAnsi="Times New Roman" w:cs="Times New Roman"/>
          <w:spacing w:val="-6"/>
        </w:rPr>
        <w:t xml:space="preserve"> </w:t>
      </w:r>
      <w:r w:rsidRPr="0079316C">
        <w:rPr>
          <w:rFonts w:ascii="Times New Roman" w:hAnsi="Times New Roman" w:cs="Times New Roman"/>
        </w:rPr>
        <w:t>zm.);</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6" w:hanging="360"/>
        <w:contextualSpacing w:val="0"/>
        <w:jc w:val="both"/>
        <w:rPr>
          <w:rFonts w:ascii="Times New Roman" w:hAnsi="Times New Roman" w:cs="Times New Roman"/>
        </w:rPr>
      </w:pPr>
      <w:r w:rsidRPr="0079316C">
        <w:rPr>
          <w:rFonts w:ascii="Times New Roman" w:hAnsi="Times New Roman" w:cs="Times New Roman"/>
          <w:i/>
        </w:rPr>
        <w:t xml:space="preserve">Rozporządzenie LSR </w:t>
      </w:r>
      <w:r w:rsidRPr="0079316C">
        <w:rPr>
          <w:rFonts w:ascii="Times New Roman" w:hAnsi="Times New Roman" w:cs="Times New Roman"/>
        </w:rPr>
        <w:t xml:space="preserve">– rozporządzenie Ministra Rolnictwa i Rozwoju Wsi z dnia 24 września 2015 r. w sprawie szczegółowych warunków i trybu przyznawania pomocy finansowej w ramach </w:t>
      </w:r>
      <w:proofErr w:type="spellStart"/>
      <w:r w:rsidRPr="0079316C">
        <w:rPr>
          <w:rFonts w:ascii="Times New Roman" w:hAnsi="Times New Roman" w:cs="Times New Roman"/>
        </w:rPr>
        <w:t>poddziałania</w:t>
      </w:r>
      <w:proofErr w:type="spellEnd"/>
      <w:r w:rsidRPr="0079316C">
        <w:rPr>
          <w:rFonts w:ascii="Times New Roman" w:hAnsi="Times New Roman" w:cs="Times New Roman"/>
        </w:rPr>
        <w:t xml:space="preserve"> „Wsparcie na wdrażanie operacji w ramach strategii rozwoju lokalnego kierowanego przez społeczność” objętego Programem Rozwoju Obszarów Wiejskich na lata 2014-2020 (Dz. U. poz. 1570 z późn.</w:t>
      </w:r>
      <w:r w:rsidRPr="0079316C">
        <w:rPr>
          <w:rFonts w:ascii="Times New Roman" w:hAnsi="Times New Roman" w:cs="Times New Roman"/>
          <w:spacing w:val="-3"/>
        </w:rPr>
        <w:t xml:space="preserve"> </w:t>
      </w:r>
      <w:r w:rsidRPr="0079316C">
        <w:rPr>
          <w:rFonts w:ascii="Times New Roman" w:hAnsi="Times New Roman" w:cs="Times New Roman"/>
        </w:rPr>
        <w:t>zm.);</w:t>
      </w:r>
    </w:p>
    <w:p w:rsidR="00221D6B" w:rsidRPr="0079316C" w:rsidRDefault="00B80405" w:rsidP="00EE6457">
      <w:pPr>
        <w:pStyle w:val="Akapitzlist"/>
        <w:widowControl w:val="0"/>
        <w:numPr>
          <w:ilvl w:val="1"/>
          <w:numId w:val="1"/>
        </w:numPr>
        <w:tabs>
          <w:tab w:val="left" w:pos="925"/>
        </w:tabs>
        <w:autoSpaceDE w:val="0"/>
        <w:autoSpaceDN w:val="0"/>
        <w:spacing w:after="0" w:line="360" w:lineRule="auto"/>
        <w:ind w:right="112" w:hanging="360"/>
        <w:contextualSpacing w:val="0"/>
        <w:jc w:val="both"/>
        <w:rPr>
          <w:rFonts w:ascii="Times New Roman" w:hAnsi="Times New Roman" w:cs="Times New Roman"/>
        </w:rPr>
      </w:pPr>
      <w:r>
        <w:rPr>
          <w:rFonts w:ascii="Times New Roman" w:hAnsi="Times New Roman" w:cs="Times New Roman"/>
          <w:i/>
        </w:rPr>
        <w:lastRenderedPageBreak/>
        <w:t>Wytyczne nr 6/4/2017</w:t>
      </w:r>
      <w:r w:rsidR="00221D6B" w:rsidRPr="0079316C">
        <w:rPr>
          <w:rFonts w:ascii="Times New Roman" w:hAnsi="Times New Roman" w:cs="Times New Roman"/>
          <w:i/>
        </w:rPr>
        <w:t xml:space="preserve"> </w:t>
      </w:r>
      <w:proofErr w:type="spellStart"/>
      <w:r w:rsidR="00221D6B" w:rsidRPr="0079316C">
        <w:rPr>
          <w:rFonts w:ascii="Times New Roman" w:hAnsi="Times New Roman" w:cs="Times New Roman"/>
          <w:i/>
        </w:rPr>
        <w:t>MRiRW</w:t>
      </w:r>
      <w:proofErr w:type="spellEnd"/>
      <w:r w:rsidR="00221D6B" w:rsidRPr="0079316C">
        <w:rPr>
          <w:rFonts w:ascii="Times New Roman" w:hAnsi="Times New Roman" w:cs="Times New Roman"/>
          <w:i/>
        </w:rPr>
        <w:t xml:space="preserve"> </w:t>
      </w:r>
      <w:r w:rsidR="00221D6B" w:rsidRPr="0079316C">
        <w:rPr>
          <w:rFonts w:ascii="Times New Roman" w:hAnsi="Times New Roman" w:cs="Times New Roman"/>
        </w:rPr>
        <w:t>– wytyczne Ministra R</w:t>
      </w:r>
      <w:r>
        <w:rPr>
          <w:rFonts w:ascii="Times New Roman" w:hAnsi="Times New Roman" w:cs="Times New Roman"/>
        </w:rPr>
        <w:t>olnictwa i Rozwoju Wsi z dnia 02 października 2017</w:t>
      </w:r>
      <w:r w:rsidR="00221D6B" w:rsidRPr="0079316C">
        <w:rPr>
          <w:rFonts w:ascii="Times New Roman" w:hAnsi="Times New Roman" w:cs="Times New Roman"/>
        </w:rPr>
        <w:t xml:space="preserve"> r.,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w:t>
      </w:r>
      <w:r w:rsidR="00221D6B" w:rsidRPr="0079316C">
        <w:rPr>
          <w:rFonts w:ascii="Times New Roman" w:hAnsi="Times New Roman" w:cs="Times New Roman"/>
          <w:spacing w:val="-14"/>
        </w:rPr>
        <w:t xml:space="preserve"> </w:t>
      </w:r>
      <w:r w:rsidR="00221D6B" w:rsidRPr="0079316C">
        <w:rPr>
          <w:rFonts w:ascii="Times New Roman" w:hAnsi="Times New Roman" w:cs="Times New Roman"/>
        </w:rPr>
        <w:t>2014-2020;</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7" w:hanging="360"/>
        <w:contextualSpacing w:val="0"/>
        <w:jc w:val="both"/>
        <w:rPr>
          <w:rFonts w:ascii="Times New Roman" w:hAnsi="Times New Roman" w:cs="Times New Roman"/>
        </w:rPr>
      </w:pPr>
      <w:r w:rsidRPr="0079316C">
        <w:rPr>
          <w:rFonts w:ascii="Times New Roman" w:hAnsi="Times New Roman" w:cs="Times New Roman"/>
          <w:i/>
        </w:rPr>
        <w:t xml:space="preserve">Wytyczne nr 3/1/2017 </w:t>
      </w:r>
      <w:proofErr w:type="spellStart"/>
      <w:r w:rsidRPr="0079316C">
        <w:rPr>
          <w:rFonts w:ascii="Times New Roman" w:hAnsi="Times New Roman" w:cs="Times New Roman"/>
          <w:i/>
        </w:rPr>
        <w:t>MRiRW</w:t>
      </w:r>
      <w:proofErr w:type="spellEnd"/>
      <w:r w:rsidRPr="0079316C">
        <w:rPr>
          <w:rFonts w:ascii="Times New Roman" w:hAnsi="Times New Roman" w:cs="Times New Roman"/>
          <w:i/>
        </w:rPr>
        <w:t xml:space="preserve"> </w:t>
      </w:r>
      <w:r w:rsidRPr="0079316C">
        <w:rPr>
          <w:rFonts w:ascii="Times New Roman" w:hAnsi="Times New Roman" w:cs="Times New Roman"/>
        </w:rPr>
        <w:t>– wytyczne Ministra Rolnictwa i Rozwoju Wsi z dnia 21 marca 2017 r., w zakresie niektórych zasad dokonywania wyboru operacji przez lokalne grupy działania;</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2" w:hanging="360"/>
        <w:contextualSpacing w:val="0"/>
        <w:jc w:val="both"/>
        <w:rPr>
          <w:rFonts w:ascii="Times New Roman" w:hAnsi="Times New Roman" w:cs="Times New Roman"/>
        </w:rPr>
      </w:pPr>
      <w:r w:rsidRPr="0079316C">
        <w:rPr>
          <w:rFonts w:ascii="Times New Roman" w:hAnsi="Times New Roman" w:cs="Times New Roman"/>
          <w:i/>
        </w:rPr>
        <w:t xml:space="preserve">Umowa ramowa </w:t>
      </w:r>
      <w:r w:rsidRPr="0079316C">
        <w:rPr>
          <w:rFonts w:ascii="Times New Roman" w:hAnsi="Times New Roman" w:cs="Times New Roman"/>
        </w:rPr>
        <w:t>– umowa o warunkach i sposobie realizacji strategii rozwoju lokalnego kierowanego przez społeczność nr 00019-6933-UM0220019/15 zawarta w dn. 19.05.2016 r. w Toruniu pomiędzy Województwem Kujawsko-Pomorskim a Stowarzyszeniem Lokalna Grupa Działania Czarnoziem na Soli;</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2" w:hanging="360"/>
        <w:contextualSpacing w:val="0"/>
        <w:jc w:val="both"/>
        <w:rPr>
          <w:rFonts w:ascii="Times New Roman" w:hAnsi="Times New Roman" w:cs="Times New Roman"/>
        </w:rPr>
      </w:pPr>
      <w:r w:rsidRPr="0079316C">
        <w:rPr>
          <w:rFonts w:ascii="Times New Roman" w:hAnsi="Times New Roman" w:cs="Times New Roman"/>
          <w:i/>
        </w:rPr>
        <w:t xml:space="preserve">Projekt Grantowy </w:t>
      </w:r>
      <w:r w:rsidRPr="0079316C">
        <w:rPr>
          <w:rFonts w:ascii="Times New Roman" w:hAnsi="Times New Roman" w:cs="Times New Roman"/>
        </w:rPr>
        <w:t xml:space="preserve">– oznacza operację, której beneficjent będący LGD udziela podmiotom wybranym w drodze konkursu przez LGD, zwanym dalej „grantobiorcami”, grantów będących środkami finansowymi programu powierzonymi przez LGD </w:t>
      </w:r>
      <w:proofErr w:type="spellStart"/>
      <w:r w:rsidRPr="0079316C">
        <w:rPr>
          <w:rFonts w:ascii="Times New Roman" w:hAnsi="Times New Roman" w:cs="Times New Roman"/>
        </w:rPr>
        <w:t>grantobiorcom</w:t>
      </w:r>
      <w:proofErr w:type="spellEnd"/>
      <w:r w:rsidRPr="0079316C">
        <w:rPr>
          <w:rFonts w:ascii="Times New Roman" w:hAnsi="Times New Roman" w:cs="Times New Roman"/>
        </w:rPr>
        <w:t xml:space="preserve"> na realizację zadań służących osiągnięciu celu tej</w:t>
      </w:r>
      <w:r w:rsidRPr="0079316C">
        <w:rPr>
          <w:rFonts w:ascii="Times New Roman" w:hAnsi="Times New Roman" w:cs="Times New Roman"/>
          <w:spacing w:val="-12"/>
        </w:rPr>
        <w:t xml:space="preserve"> </w:t>
      </w:r>
      <w:r w:rsidRPr="0079316C">
        <w:rPr>
          <w:rFonts w:ascii="Times New Roman" w:hAnsi="Times New Roman" w:cs="Times New Roman"/>
        </w:rPr>
        <w:t>operacji;</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6" w:hanging="360"/>
        <w:contextualSpacing w:val="0"/>
        <w:jc w:val="both"/>
        <w:rPr>
          <w:rFonts w:ascii="Times New Roman" w:hAnsi="Times New Roman" w:cs="Times New Roman"/>
        </w:rPr>
      </w:pPr>
      <w:r w:rsidRPr="0079316C">
        <w:rPr>
          <w:rFonts w:ascii="Times New Roman" w:hAnsi="Times New Roman" w:cs="Times New Roman"/>
          <w:i/>
        </w:rPr>
        <w:t xml:space="preserve">Grant </w:t>
      </w:r>
      <w:r w:rsidRPr="0079316C">
        <w:rPr>
          <w:rFonts w:ascii="Times New Roman" w:hAnsi="Times New Roman" w:cs="Times New Roman"/>
        </w:rPr>
        <w:t>– środki finansowe powierzone przez LGD innym podmiotom na realizację zadań służących osiągnięciu celu określonego w Projekcie Grantowym</w:t>
      </w:r>
      <w:r w:rsidRPr="0079316C">
        <w:rPr>
          <w:rFonts w:ascii="Times New Roman" w:hAnsi="Times New Roman" w:cs="Times New Roman"/>
          <w:spacing w:val="-14"/>
        </w:rPr>
        <w:t xml:space="preserve"> </w:t>
      </w:r>
      <w:r w:rsidRPr="0079316C">
        <w:rPr>
          <w:rFonts w:ascii="Times New Roman" w:hAnsi="Times New Roman" w:cs="Times New Roman"/>
        </w:rPr>
        <w:t>LGD;</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hanging="360"/>
        <w:contextualSpacing w:val="0"/>
        <w:rPr>
          <w:rFonts w:ascii="Times New Roman" w:hAnsi="Times New Roman" w:cs="Times New Roman"/>
        </w:rPr>
      </w:pPr>
      <w:proofErr w:type="spellStart"/>
      <w:r w:rsidRPr="0079316C">
        <w:rPr>
          <w:rFonts w:ascii="Times New Roman" w:hAnsi="Times New Roman" w:cs="Times New Roman"/>
          <w:i/>
        </w:rPr>
        <w:t>Grantodawca</w:t>
      </w:r>
      <w:proofErr w:type="spellEnd"/>
      <w:r w:rsidRPr="0079316C">
        <w:rPr>
          <w:rFonts w:ascii="Times New Roman" w:hAnsi="Times New Roman" w:cs="Times New Roman"/>
          <w:i/>
        </w:rPr>
        <w:t xml:space="preserve"> </w:t>
      </w:r>
      <w:r w:rsidRPr="0079316C">
        <w:rPr>
          <w:rFonts w:ascii="Times New Roman" w:hAnsi="Times New Roman" w:cs="Times New Roman"/>
        </w:rPr>
        <w:t>-</w:t>
      </w:r>
      <w:r w:rsidRPr="0079316C">
        <w:rPr>
          <w:rFonts w:ascii="Times New Roman" w:hAnsi="Times New Roman" w:cs="Times New Roman"/>
          <w:spacing w:val="-1"/>
        </w:rPr>
        <w:t xml:space="preserve"> </w:t>
      </w:r>
      <w:r w:rsidRPr="0079316C">
        <w:rPr>
          <w:rFonts w:ascii="Times New Roman" w:hAnsi="Times New Roman" w:cs="Times New Roman"/>
        </w:rPr>
        <w:t>LGD;</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8" w:hanging="360"/>
        <w:contextualSpacing w:val="0"/>
        <w:jc w:val="both"/>
        <w:rPr>
          <w:rFonts w:ascii="Times New Roman" w:hAnsi="Times New Roman" w:cs="Times New Roman"/>
        </w:rPr>
      </w:pPr>
      <w:proofErr w:type="spellStart"/>
      <w:r w:rsidRPr="0079316C">
        <w:rPr>
          <w:rFonts w:ascii="Times New Roman" w:hAnsi="Times New Roman" w:cs="Times New Roman"/>
          <w:i/>
        </w:rPr>
        <w:t>Grantobiorca</w:t>
      </w:r>
      <w:proofErr w:type="spellEnd"/>
      <w:r w:rsidRPr="0079316C">
        <w:rPr>
          <w:rFonts w:ascii="Times New Roman" w:hAnsi="Times New Roman" w:cs="Times New Roman"/>
          <w:i/>
        </w:rPr>
        <w:t xml:space="preserve"> </w:t>
      </w:r>
      <w:r w:rsidRPr="0079316C">
        <w:rPr>
          <w:rFonts w:ascii="Times New Roman" w:hAnsi="Times New Roman" w:cs="Times New Roman"/>
        </w:rPr>
        <w:t>– podmiot składający Wniosek o powierzenie grantu w ramach Projektu Grantowego</w:t>
      </w:r>
      <w:r w:rsidRPr="0079316C">
        <w:rPr>
          <w:rFonts w:ascii="Times New Roman" w:hAnsi="Times New Roman" w:cs="Times New Roman"/>
          <w:spacing w:val="-1"/>
        </w:rPr>
        <w:t xml:space="preserve"> </w:t>
      </w:r>
      <w:r w:rsidRPr="0079316C">
        <w:rPr>
          <w:rFonts w:ascii="Times New Roman" w:hAnsi="Times New Roman" w:cs="Times New Roman"/>
        </w:rPr>
        <w:t>LGD;</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8" w:hanging="360"/>
        <w:contextualSpacing w:val="0"/>
        <w:jc w:val="both"/>
        <w:rPr>
          <w:rFonts w:ascii="Times New Roman" w:hAnsi="Times New Roman" w:cs="Times New Roman"/>
        </w:rPr>
      </w:pPr>
      <w:r w:rsidRPr="0079316C">
        <w:rPr>
          <w:rFonts w:ascii="Times New Roman" w:hAnsi="Times New Roman" w:cs="Times New Roman"/>
          <w:i/>
        </w:rPr>
        <w:t xml:space="preserve">Projekt objęty grantem </w:t>
      </w:r>
      <w:r w:rsidRPr="0079316C">
        <w:rPr>
          <w:rFonts w:ascii="Times New Roman" w:hAnsi="Times New Roman" w:cs="Times New Roman"/>
        </w:rPr>
        <w:t>– przedsięwzięcie zmierzające do osiągnięcia założonego celu określonego wskaźnikami, z określonym początkiem i końcem realizacji w ramach Projektu Grantowego</w:t>
      </w:r>
      <w:r w:rsidRPr="0079316C">
        <w:rPr>
          <w:rFonts w:ascii="Times New Roman" w:hAnsi="Times New Roman" w:cs="Times New Roman"/>
          <w:spacing w:val="-1"/>
        </w:rPr>
        <w:t xml:space="preserve"> </w:t>
      </w:r>
      <w:r w:rsidRPr="0079316C">
        <w:rPr>
          <w:rFonts w:ascii="Times New Roman" w:hAnsi="Times New Roman" w:cs="Times New Roman"/>
        </w:rPr>
        <w:t>LGD;</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8" w:hanging="360"/>
        <w:contextualSpacing w:val="0"/>
        <w:jc w:val="both"/>
        <w:rPr>
          <w:rFonts w:ascii="Times New Roman" w:hAnsi="Times New Roman" w:cs="Times New Roman"/>
        </w:rPr>
      </w:pPr>
      <w:r w:rsidRPr="0079316C">
        <w:rPr>
          <w:rFonts w:ascii="Times New Roman" w:hAnsi="Times New Roman" w:cs="Times New Roman"/>
          <w:i/>
        </w:rPr>
        <w:t xml:space="preserve">Wniosek </w:t>
      </w:r>
      <w:r w:rsidRPr="0079316C">
        <w:rPr>
          <w:rFonts w:ascii="Times New Roman" w:hAnsi="Times New Roman" w:cs="Times New Roman"/>
        </w:rPr>
        <w:t>– wniosek o powierzenie grantu, składany przez potencjalnego grantobiorcę w ramach naboru ogłoszonego przez</w:t>
      </w:r>
      <w:r w:rsidRPr="0079316C">
        <w:rPr>
          <w:rFonts w:ascii="Times New Roman" w:hAnsi="Times New Roman" w:cs="Times New Roman"/>
          <w:spacing w:val="-1"/>
        </w:rPr>
        <w:t xml:space="preserve"> </w:t>
      </w:r>
      <w:proofErr w:type="spellStart"/>
      <w:r w:rsidRPr="0079316C">
        <w:rPr>
          <w:rFonts w:ascii="Times New Roman" w:hAnsi="Times New Roman" w:cs="Times New Roman"/>
        </w:rPr>
        <w:t>grantodawcę</w:t>
      </w:r>
      <w:proofErr w:type="spellEnd"/>
      <w:r w:rsidRPr="0079316C">
        <w:rPr>
          <w:rFonts w:ascii="Times New Roman" w:hAnsi="Times New Roman" w:cs="Times New Roman"/>
        </w:rPr>
        <w:t>;</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8" w:hanging="360"/>
        <w:contextualSpacing w:val="0"/>
        <w:jc w:val="both"/>
        <w:rPr>
          <w:rFonts w:ascii="Times New Roman" w:hAnsi="Times New Roman" w:cs="Times New Roman"/>
        </w:rPr>
      </w:pPr>
      <w:r w:rsidRPr="0079316C">
        <w:rPr>
          <w:rFonts w:ascii="Times New Roman" w:hAnsi="Times New Roman" w:cs="Times New Roman"/>
          <w:i/>
        </w:rPr>
        <w:t xml:space="preserve">Pełnomocnik </w:t>
      </w:r>
      <w:r w:rsidRPr="0079316C">
        <w:rPr>
          <w:rFonts w:ascii="Times New Roman" w:hAnsi="Times New Roman" w:cs="Times New Roman"/>
        </w:rPr>
        <w:t>– osoba występująca w imieniu podmiotu ubiegającego się o przyznanie pomocy, której podmiot ubiegający się o przyznanie pomocy udzielił stosownego pełnomocnictwa. Pełnomocnictwo winno być sporządzone w formie pisemnej oraz określać w swojej treści w sposób niebudzący wątpliwości rodzaj czynności, do których pełnomocnik jest umocowany. W złożonym pełnomocnictwie własnoręczność podpisów winna zostać potwierdzona przez</w:t>
      </w:r>
      <w:r w:rsidRPr="0079316C">
        <w:rPr>
          <w:rFonts w:ascii="Times New Roman" w:hAnsi="Times New Roman" w:cs="Times New Roman"/>
          <w:spacing w:val="-3"/>
        </w:rPr>
        <w:t xml:space="preserve"> </w:t>
      </w:r>
      <w:r w:rsidRPr="0079316C">
        <w:rPr>
          <w:rFonts w:ascii="Times New Roman" w:hAnsi="Times New Roman" w:cs="Times New Roman"/>
        </w:rPr>
        <w:t>notariusza.</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8" w:hanging="360"/>
        <w:contextualSpacing w:val="0"/>
        <w:jc w:val="both"/>
        <w:rPr>
          <w:rFonts w:ascii="Times New Roman" w:hAnsi="Times New Roman" w:cs="Times New Roman"/>
        </w:rPr>
      </w:pPr>
      <w:r w:rsidRPr="0079316C">
        <w:rPr>
          <w:rFonts w:ascii="Times New Roman" w:hAnsi="Times New Roman" w:cs="Times New Roman"/>
          <w:i/>
        </w:rPr>
        <w:t xml:space="preserve">Lokalne kryteria wyboru </w:t>
      </w:r>
      <w:r w:rsidRPr="0079316C">
        <w:rPr>
          <w:rFonts w:ascii="Times New Roman" w:hAnsi="Times New Roman" w:cs="Times New Roman"/>
        </w:rPr>
        <w:t>– kryteria punktowe, wg których Rada LGD ocenia projekt objęty grantem. Kryteria Wyboru Grantobiorców stanowią zał. nr 9 do Umowy ramowej i są wraz z umową podane do publicznej wiadomości za pośrednictwem strony internetowej</w:t>
      </w:r>
      <w:r w:rsidRPr="0079316C">
        <w:rPr>
          <w:rFonts w:ascii="Times New Roman" w:hAnsi="Times New Roman" w:cs="Times New Roman"/>
          <w:spacing w:val="-8"/>
        </w:rPr>
        <w:t xml:space="preserve"> </w:t>
      </w:r>
      <w:r w:rsidRPr="0079316C">
        <w:rPr>
          <w:rFonts w:ascii="Times New Roman" w:hAnsi="Times New Roman" w:cs="Times New Roman"/>
        </w:rPr>
        <w:t>LGD.</w:t>
      </w:r>
    </w:p>
    <w:p w:rsidR="00221D6B" w:rsidRPr="0079316C" w:rsidRDefault="00221D6B" w:rsidP="00EE6457">
      <w:pPr>
        <w:pStyle w:val="Akapitzlist"/>
        <w:widowControl w:val="0"/>
        <w:numPr>
          <w:ilvl w:val="1"/>
          <w:numId w:val="1"/>
        </w:numPr>
        <w:tabs>
          <w:tab w:val="left" w:pos="925"/>
        </w:tabs>
        <w:autoSpaceDE w:val="0"/>
        <w:autoSpaceDN w:val="0"/>
        <w:spacing w:after="0" w:line="360" w:lineRule="auto"/>
        <w:ind w:right="118" w:hanging="360"/>
        <w:contextualSpacing w:val="0"/>
        <w:jc w:val="both"/>
        <w:rPr>
          <w:rFonts w:ascii="Times New Roman" w:hAnsi="Times New Roman" w:cs="Times New Roman"/>
        </w:rPr>
      </w:pPr>
      <w:r w:rsidRPr="0079316C">
        <w:rPr>
          <w:rFonts w:ascii="Times New Roman" w:hAnsi="Times New Roman" w:cs="Times New Roman"/>
          <w:i/>
        </w:rPr>
        <w:t xml:space="preserve">Ogłoszenie naboru wniosków o powierzenie grantów </w:t>
      </w:r>
      <w:r w:rsidRPr="0079316C">
        <w:rPr>
          <w:rFonts w:ascii="Times New Roman" w:hAnsi="Times New Roman" w:cs="Times New Roman"/>
        </w:rPr>
        <w:t>– ogłoszenie o naborze wniosków o powierzenie grantów do wykonania zadań służących osiągnięciu celu Projektu</w:t>
      </w:r>
      <w:r w:rsidRPr="0079316C">
        <w:rPr>
          <w:rFonts w:ascii="Times New Roman" w:hAnsi="Times New Roman" w:cs="Times New Roman"/>
          <w:spacing w:val="-18"/>
        </w:rPr>
        <w:t xml:space="preserve"> </w:t>
      </w:r>
      <w:r w:rsidRPr="0079316C">
        <w:rPr>
          <w:rFonts w:ascii="Times New Roman" w:hAnsi="Times New Roman" w:cs="Times New Roman"/>
        </w:rPr>
        <w:t>Grantowego;</w:t>
      </w:r>
    </w:p>
    <w:p w:rsidR="00221D6B" w:rsidRPr="0079316C" w:rsidRDefault="00221D6B" w:rsidP="00221D6B">
      <w:pPr>
        <w:widowControl w:val="0"/>
        <w:tabs>
          <w:tab w:val="left" w:pos="925"/>
        </w:tabs>
        <w:autoSpaceDE w:val="0"/>
        <w:autoSpaceDN w:val="0"/>
        <w:spacing w:after="0" w:line="360" w:lineRule="auto"/>
        <w:ind w:right="118"/>
        <w:jc w:val="both"/>
        <w:rPr>
          <w:rFonts w:ascii="Times New Roman" w:hAnsi="Times New Roman" w:cs="Times New Roman"/>
        </w:rPr>
        <w:sectPr w:rsidR="00221D6B" w:rsidRPr="0079316C" w:rsidSect="0086424F">
          <w:pgSz w:w="11910" w:h="16840"/>
          <w:pgMar w:top="1320" w:right="1300" w:bottom="1160" w:left="1200" w:header="0" w:footer="978" w:gutter="0"/>
          <w:cols w:space="708"/>
        </w:sectPr>
      </w:pPr>
    </w:p>
    <w:p w:rsidR="00B205A2" w:rsidRPr="0079316C" w:rsidRDefault="00B205A2"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lastRenderedPageBreak/>
        <w:t>1.3. Doręczenia i terminy</w:t>
      </w:r>
    </w:p>
    <w:p w:rsidR="00DC7822" w:rsidRPr="0079316C" w:rsidRDefault="00DC7822" w:rsidP="00C85B52">
      <w:pPr>
        <w:pStyle w:val="Tekstpodstawowy"/>
        <w:spacing w:line="360" w:lineRule="auto"/>
        <w:ind w:right="113"/>
        <w:jc w:val="both"/>
      </w:pPr>
      <w:r w:rsidRPr="0079316C">
        <w:t>Obliczania i oznaczania terminów związanych z wykonywaniem czynności w toku postępowania w sprawie powierzenia grantu dokonuje się zgodnie z przepisami Ustawy z dnia 23 kwietnia 1964 r. Kodeks cywilny (</w:t>
      </w:r>
      <w:proofErr w:type="spellStart"/>
      <w:r w:rsidRPr="0079316C">
        <w:t>Dz.U</w:t>
      </w:r>
      <w:proofErr w:type="spellEnd"/>
      <w:r w:rsidRPr="0079316C">
        <w:t>. z 2014 r. poz. 121), tj. dotyczącymi terminów (art. 110-116), z wyjątkiem przepisów dotyczących właściwości miejscowej organów, wyłączenia pracowników organu, doręczeń i wezwań, udostępnienia akt, a także skarg i wniosków – do których stosuje się przepisy Kodeksu postępowania administracyjnego,</w:t>
      </w:r>
      <w:r w:rsidRPr="0079316C">
        <w:rPr>
          <w:spacing w:val="-1"/>
        </w:rPr>
        <w:t xml:space="preserve"> </w:t>
      </w:r>
      <w:r w:rsidRPr="0079316C">
        <w:t>zatem:</w:t>
      </w:r>
    </w:p>
    <w:p w:rsidR="00DC7822" w:rsidRPr="0079316C" w:rsidRDefault="00DC7822" w:rsidP="00EE6457">
      <w:pPr>
        <w:pStyle w:val="Akapitzlist"/>
        <w:widowControl w:val="0"/>
        <w:numPr>
          <w:ilvl w:val="0"/>
          <w:numId w:val="4"/>
        </w:numPr>
        <w:tabs>
          <w:tab w:val="left" w:pos="709"/>
        </w:tabs>
        <w:autoSpaceDE w:val="0"/>
        <w:autoSpaceDN w:val="0"/>
        <w:spacing w:after="0" w:line="360" w:lineRule="auto"/>
        <w:rPr>
          <w:rFonts w:ascii="Times New Roman" w:hAnsi="Times New Roman" w:cs="Times New Roman"/>
        </w:rPr>
      </w:pPr>
      <w:r w:rsidRPr="0079316C">
        <w:rPr>
          <w:rFonts w:ascii="Times New Roman" w:hAnsi="Times New Roman" w:cs="Times New Roman"/>
        </w:rPr>
        <w:t>termin oznaczony w dniach kończy się z upływem ostatniego</w:t>
      </w:r>
      <w:r w:rsidRPr="0079316C">
        <w:rPr>
          <w:rFonts w:ascii="Times New Roman" w:hAnsi="Times New Roman" w:cs="Times New Roman"/>
          <w:spacing w:val="-16"/>
        </w:rPr>
        <w:t xml:space="preserve"> </w:t>
      </w:r>
      <w:r w:rsidRPr="0079316C">
        <w:rPr>
          <w:rFonts w:ascii="Times New Roman" w:hAnsi="Times New Roman" w:cs="Times New Roman"/>
        </w:rPr>
        <w:t>dnia.</w:t>
      </w:r>
    </w:p>
    <w:p w:rsidR="00DC7822" w:rsidRPr="0079316C" w:rsidRDefault="00DC7822" w:rsidP="00EE6457">
      <w:pPr>
        <w:pStyle w:val="Akapitzlist"/>
        <w:widowControl w:val="0"/>
        <w:numPr>
          <w:ilvl w:val="0"/>
          <w:numId w:val="4"/>
        </w:numPr>
        <w:tabs>
          <w:tab w:val="left" w:pos="709"/>
        </w:tabs>
        <w:autoSpaceDE w:val="0"/>
        <w:autoSpaceDN w:val="0"/>
        <w:spacing w:after="0" w:line="360" w:lineRule="auto"/>
        <w:ind w:right="118"/>
        <w:jc w:val="both"/>
        <w:rPr>
          <w:rFonts w:ascii="Times New Roman" w:hAnsi="Times New Roman" w:cs="Times New Roman"/>
        </w:rPr>
      </w:pPr>
      <w:r w:rsidRPr="0079316C">
        <w:rPr>
          <w:rFonts w:ascii="Times New Roman" w:hAnsi="Times New Roman" w:cs="Times New Roman"/>
        </w:rPr>
        <w:t>jeżeli początkiem terminu oznaczonego w dniach jest pewne zdarzenie, nie uwzględnia się przy obliczaniu terminu dnia, w którym to zdarzenie</w:t>
      </w:r>
      <w:r w:rsidRPr="0079316C">
        <w:rPr>
          <w:rFonts w:ascii="Times New Roman" w:hAnsi="Times New Roman" w:cs="Times New Roman"/>
          <w:spacing w:val="-11"/>
        </w:rPr>
        <w:t xml:space="preserve"> </w:t>
      </w:r>
      <w:r w:rsidRPr="0079316C">
        <w:rPr>
          <w:rFonts w:ascii="Times New Roman" w:hAnsi="Times New Roman" w:cs="Times New Roman"/>
        </w:rPr>
        <w:t>nastąpiło.</w:t>
      </w:r>
    </w:p>
    <w:p w:rsidR="00DC7822" w:rsidRPr="0079316C" w:rsidRDefault="00DC7822" w:rsidP="00EE6457">
      <w:pPr>
        <w:pStyle w:val="Akapitzlist"/>
        <w:widowControl w:val="0"/>
        <w:numPr>
          <w:ilvl w:val="0"/>
          <w:numId w:val="4"/>
        </w:numPr>
        <w:tabs>
          <w:tab w:val="left" w:pos="709"/>
        </w:tabs>
        <w:autoSpaceDE w:val="0"/>
        <w:autoSpaceDN w:val="0"/>
        <w:spacing w:after="0" w:line="360" w:lineRule="auto"/>
        <w:ind w:right="117"/>
        <w:jc w:val="both"/>
        <w:rPr>
          <w:rFonts w:ascii="Times New Roman" w:hAnsi="Times New Roman" w:cs="Times New Roman"/>
        </w:rPr>
      </w:pPr>
      <w:r w:rsidRPr="0079316C">
        <w:rPr>
          <w:rFonts w:ascii="Times New Roman" w:hAnsi="Times New Roman" w:cs="Times New Roman"/>
        </w:rPr>
        <w:t>termin oznaczony w tygodniach, miesiącach lub latach kończy się z upływem dnia, który nazwą lub datą odpowiada początkowemu dniowi terminu, a gdyby takiego dnia w ostatnim miesiącu nie było – w ostatnim dniu tego</w:t>
      </w:r>
      <w:r w:rsidRPr="0079316C">
        <w:rPr>
          <w:rFonts w:ascii="Times New Roman" w:hAnsi="Times New Roman" w:cs="Times New Roman"/>
          <w:spacing w:val="-7"/>
        </w:rPr>
        <w:t xml:space="preserve"> </w:t>
      </w:r>
      <w:r w:rsidRPr="0079316C">
        <w:rPr>
          <w:rFonts w:ascii="Times New Roman" w:hAnsi="Times New Roman" w:cs="Times New Roman"/>
        </w:rPr>
        <w:t>miesiąca.</w:t>
      </w:r>
    </w:p>
    <w:p w:rsidR="00DC7822" w:rsidRPr="0079316C" w:rsidRDefault="00DC7822" w:rsidP="00EE6457">
      <w:pPr>
        <w:pStyle w:val="Akapitzlist"/>
        <w:widowControl w:val="0"/>
        <w:numPr>
          <w:ilvl w:val="0"/>
          <w:numId w:val="4"/>
        </w:numPr>
        <w:tabs>
          <w:tab w:val="left" w:pos="709"/>
        </w:tabs>
        <w:autoSpaceDE w:val="0"/>
        <w:autoSpaceDN w:val="0"/>
        <w:spacing w:after="0" w:line="360" w:lineRule="auto"/>
        <w:ind w:right="121"/>
        <w:jc w:val="both"/>
        <w:rPr>
          <w:rFonts w:ascii="Times New Roman" w:hAnsi="Times New Roman" w:cs="Times New Roman"/>
        </w:rPr>
      </w:pPr>
      <w:r w:rsidRPr="0079316C">
        <w:rPr>
          <w:rFonts w:ascii="Times New Roman" w:hAnsi="Times New Roman" w:cs="Times New Roman"/>
        </w:rPr>
        <w:t>jeżeli termin jest oznaczony na początek, środek lub koniec miesiąca, rozumie się przez to pierwszy, piętnasty lub ostatni dzień</w:t>
      </w:r>
      <w:r w:rsidRPr="0079316C">
        <w:rPr>
          <w:rFonts w:ascii="Times New Roman" w:hAnsi="Times New Roman" w:cs="Times New Roman"/>
          <w:spacing w:val="-3"/>
        </w:rPr>
        <w:t xml:space="preserve"> </w:t>
      </w:r>
      <w:r w:rsidRPr="0079316C">
        <w:rPr>
          <w:rFonts w:ascii="Times New Roman" w:hAnsi="Times New Roman" w:cs="Times New Roman"/>
        </w:rPr>
        <w:t>miesiąca.</w:t>
      </w:r>
    </w:p>
    <w:p w:rsidR="00DC7822" w:rsidRPr="0079316C" w:rsidRDefault="00DC7822" w:rsidP="00EE6457">
      <w:pPr>
        <w:pStyle w:val="Akapitzlist"/>
        <w:widowControl w:val="0"/>
        <w:numPr>
          <w:ilvl w:val="0"/>
          <w:numId w:val="4"/>
        </w:numPr>
        <w:tabs>
          <w:tab w:val="left" w:pos="709"/>
        </w:tabs>
        <w:autoSpaceDE w:val="0"/>
        <w:autoSpaceDN w:val="0"/>
        <w:spacing w:after="0" w:line="360" w:lineRule="auto"/>
        <w:rPr>
          <w:rFonts w:ascii="Times New Roman" w:hAnsi="Times New Roman" w:cs="Times New Roman"/>
        </w:rPr>
      </w:pPr>
      <w:r w:rsidRPr="0079316C">
        <w:rPr>
          <w:rFonts w:ascii="Times New Roman" w:hAnsi="Times New Roman" w:cs="Times New Roman"/>
        </w:rPr>
        <w:t>termin półmiesięczny jest równy piętnastu</w:t>
      </w:r>
      <w:r w:rsidRPr="0079316C">
        <w:rPr>
          <w:rFonts w:ascii="Times New Roman" w:hAnsi="Times New Roman" w:cs="Times New Roman"/>
          <w:spacing w:val="-11"/>
        </w:rPr>
        <w:t xml:space="preserve"> </w:t>
      </w:r>
      <w:r w:rsidRPr="0079316C">
        <w:rPr>
          <w:rFonts w:ascii="Times New Roman" w:hAnsi="Times New Roman" w:cs="Times New Roman"/>
        </w:rPr>
        <w:t>dniom.</w:t>
      </w:r>
    </w:p>
    <w:p w:rsidR="00DC7822" w:rsidRPr="0079316C" w:rsidRDefault="00DC7822" w:rsidP="00EE6457">
      <w:pPr>
        <w:pStyle w:val="Akapitzlist"/>
        <w:widowControl w:val="0"/>
        <w:numPr>
          <w:ilvl w:val="0"/>
          <w:numId w:val="4"/>
        </w:numPr>
        <w:tabs>
          <w:tab w:val="left" w:pos="709"/>
        </w:tabs>
        <w:autoSpaceDE w:val="0"/>
        <w:autoSpaceDN w:val="0"/>
        <w:spacing w:after="0" w:line="360" w:lineRule="auto"/>
        <w:ind w:right="118"/>
        <w:jc w:val="both"/>
        <w:rPr>
          <w:rFonts w:ascii="Times New Roman" w:hAnsi="Times New Roman" w:cs="Times New Roman"/>
        </w:rPr>
      </w:pPr>
      <w:r w:rsidRPr="0079316C">
        <w:rPr>
          <w:rFonts w:ascii="Times New Roman" w:hAnsi="Times New Roman" w:cs="Times New Roman"/>
        </w:rPr>
        <w:t>jeżeli termin jest oznaczony w miesiącach lub latach, a ciągłość terminu nie jest wymagana, miesiąc liczy się za dni trzydzieści, a rok za dni trzysta sześćdziesiąt</w:t>
      </w:r>
      <w:r w:rsidRPr="0079316C">
        <w:rPr>
          <w:rFonts w:ascii="Times New Roman" w:hAnsi="Times New Roman" w:cs="Times New Roman"/>
          <w:spacing w:val="-12"/>
        </w:rPr>
        <w:t xml:space="preserve"> </w:t>
      </w:r>
      <w:r w:rsidRPr="0079316C">
        <w:rPr>
          <w:rFonts w:ascii="Times New Roman" w:hAnsi="Times New Roman" w:cs="Times New Roman"/>
        </w:rPr>
        <w:t>pięć.</w:t>
      </w:r>
    </w:p>
    <w:p w:rsidR="00221D6B" w:rsidRPr="0079316C" w:rsidRDefault="00DC7822" w:rsidP="00EE6457">
      <w:pPr>
        <w:pStyle w:val="Akapitzlist"/>
        <w:widowControl w:val="0"/>
        <w:numPr>
          <w:ilvl w:val="0"/>
          <w:numId w:val="4"/>
        </w:numPr>
        <w:tabs>
          <w:tab w:val="left" w:pos="709"/>
        </w:tabs>
        <w:autoSpaceDE w:val="0"/>
        <w:autoSpaceDN w:val="0"/>
        <w:spacing w:after="0" w:line="360" w:lineRule="auto"/>
        <w:ind w:right="122"/>
        <w:jc w:val="both"/>
        <w:rPr>
          <w:rFonts w:ascii="Times New Roman" w:hAnsi="Times New Roman" w:cs="Times New Roman"/>
        </w:rPr>
      </w:pPr>
      <w:r w:rsidRPr="0079316C">
        <w:rPr>
          <w:rFonts w:ascii="Times New Roman" w:hAnsi="Times New Roman" w:cs="Times New Roman"/>
        </w:rPr>
        <w:t>jeżeli koniec terminu do wykonania czynności przypada na dzień uznany ustawowo za wolny od pracy, termin upływa dnia</w:t>
      </w:r>
      <w:r w:rsidRPr="0079316C">
        <w:rPr>
          <w:rFonts w:ascii="Times New Roman" w:hAnsi="Times New Roman" w:cs="Times New Roman"/>
          <w:spacing w:val="-1"/>
        </w:rPr>
        <w:t xml:space="preserve"> </w:t>
      </w:r>
      <w:r w:rsidR="007C0555" w:rsidRPr="0079316C">
        <w:rPr>
          <w:rFonts w:ascii="Times New Roman" w:hAnsi="Times New Roman" w:cs="Times New Roman"/>
        </w:rPr>
        <w:t>następnego.</w:t>
      </w:r>
    </w:p>
    <w:p w:rsidR="00221D6B" w:rsidRPr="0079316C" w:rsidRDefault="00221D6B" w:rsidP="00EE6457">
      <w:pPr>
        <w:pStyle w:val="Akapitzlist"/>
        <w:widowControl w:val="0"/>
        <w:numPr>
          <w:ilvl w:val="0"/>
          <w:numId w:val="4"/>
        </w:numPr>
        <w:tabs>
          <w:tab w:val="left" w:pos="709"/>
        </w:tabs>
        <w:autoSpaceDE w:val="0"/>
        <w:autoSpaceDN w:val="0"/>
        <w:spacing w:after="0" w:line="360" w:lineRule="auto"/>
        <w:ind w:right="122"/>
        <w:jc w:val="both"/>
        <w:rPr>
          <w:rFonts w:ascii="Times New Roman" w:hAnsi="Times New Roman" w:cs="Times New Roman"/>
        </w:rPr>
      </w:pPr>
      <w:r w:rsidRPr="0079316C">
        <w:rPr>
          <w:rFonts w:ascii="Times New Roman" w:hAnsi="Times New Roman" w:cs="Times New Roman"/>
        </w:rPr>
        <w:t>jeżeli skutki czynności prawnej mają powstać w oznaczonym terminie, stosuje się odpowiednio przepisy o warunku</w:t>
      </w:r>
      <w:r w:rsidRPr="0079316C">
        <w:rPr>
          <w:rFonts w:ascii="Times New Roman" w:hAnsi="Times New Roman" w:cs="Times New Roman"/>
          <w:spacing w:val="-6"/>
        </w:rPr>
        <w:t xml:space="preserve"> </w:t>
      </w:r>
      <w:r w:rsidRPr="0079316C">
        <w:rPr>
          <w:rFonts w:ascii="Times New Roman" w:hAnsi="Times New Roman" w:cs="Times New Roman"/>
        </w:rPr>
        <w:t>zawieszającym.</w:t>
      </w:r>
    </w:p>
    <w:p w:rsidR="00221D6B" w:rsidRPr="0079316C" w:rsidRDefault="00221D6B" w:rsidP="00EE6457">
      <w:pPr>
        <w:pStyle w:val="Akapitzlist"/>
        <w:widowControl w:val="0"/>
        <w:numPr>
          <w:ilvl w:val="0"/>
          <w:numId w:val="4"/>
        </w:numPr>
        <w:tabs>
          <w:tab w:val="left" w:pos="709"/>
        </w:tabs>
        <w:autoSpaceDE w:val="0"/>
        <w:autoSpaceDN w:val="0"/>
        <w:spacing w:after="0" w:line="360" w:lineRule="auto"/>
        <w:ind w:right="122"/>
        <w:jc w:val="both"/>
        <w:rPr>
          <w:rFonts w:ascii="Times New Roman" w:hAnsi="Times New Roman" w:cs="Times New Roman"/>
        </w:rPr>
      </w:pPr>
      <w:r w:rsidRPr="0079316C">
        <w:rPr>
          <w:rFonts w:ascii="Times New Roman" w:hAnsi="Times New Roman" w:cs="Times New Roman"/>
        </w:rPr>
        <w:t>jeżeli skutki czynności prawnej mają ustać w oznaczonym terminie, stosuje się odpowiednio przepisy o warunku</w:t>
      </w:r>
      <w:r w:rsidRPr="0079316C">
        <w:rPr>
          <w:rFonts w:ascii="Times New Roman" w:hAnsi="Times New Roman" w:cs="Times New Roman"/>
          <w:spacing w:val="-3"/>
        </w:rPr>
        <w:t xml:space="preserve"> </w:t>
      </w:r>
      <w:r w:rsidRPr="0079316C">
        <w:rPr>
          <w:rFonts w:ascii="Times New Roman" w:hAnsi="Times New Roman" w:cs="Times New Roman"/>
        </w:rPr>
        <w:t>rozwiązującym.</w:t>
      </w:r>
    </w:p>
    <w:p w:rsidR="00221D6B" w:rsidRPr="0079316C" w:rsidRDefault="00221D6B" w:rsidP="00221D6B">
      <w:pPr>
        <w:widowControl w:val="0"/>
        <w:tabs>
          <w:tab w:val="left" w:pos="925"/>
        </w:tabs>
        <w:autoSpaceDE w:val="0"/>
        <w:autoSpaceDN w:val="0"/>
        <w:spacing w:after="0" w:line="360" w:lineRule="auto"/>
        <w:ind w:right="119"/>
        <w:jc w:val="both"/>
        <w:rPr>
          <w:rFonts w:ascii="Times New Roman" w:hAnsi="Times New Roman" w:cs="Times New Roman"/>
        </w:rPr>
      </w:pPr>
      <w:r w:rsidRPr="0079316C">
        <w:rPr>
          <w:rFonts w:ascii="Times New Roman" w:hAnsi="Times New Roman" w:cs="Times New Roman"/>
        </w:rPr>
        <w:t>W zakresie wezwań i doręczeń stosuje się następujące zasady:</w:t>
      </w:r>
    </w:p>
    <w:p w:rsidR="00221D6B" w:rsidRPr="0079316C" w:rsidRDefault="00221D6B" w:rsidP="00EE6457">
      <w:pPr>
        <w:pStyle w:val="Akapitzlist"/>
        <w:widowControl w:val="0"/>
        <w:numPr>
          <w:ilvl w:val="0"/>
          <w:numId w:val="5"/>
        </w:numPr>
        <w:tabs>
          <w:tab w:val="left" w:pos="426"/>
        </w:tabs>
        <w:autoSpaceDE w:val="0"/>
        <w:autoSpaceDN w:val="0"/>
        <w:spacing w:after="0" w:line="360" w:lineRule="auto"/>
        <w:ind w:left="709" w:right="119" w:hanging="283"/>
        <w:jc w:val="both"/>
        <w:rPr>
          <w:rFonts w:ascii="Times New Roman" w:hAnsi="Times New Roman" w:cs="Times New Roman"/>
        </w:rPr>
      </w:pPr>
      <w:r w:rsidRPr="0079316C">
        <w:rPr>
          <w:rFonts w:ascii="Times New Roman" w:hAnsi="Times New Roman" w:cs="Times New Roman"/>
        </w:rPr>
        <w:t>LGD doręcza pisma za pokwitowaniem przez operatora pocztowego w rozumieniu ustawy z dn. 23 listopada 2012 r. – Prawo pocztowe (Dz. U. poz. 1529 oraz z 2015 r. 1830), przez swoich pracowników lub przez inne upoważnione osoby lub</w:t>
      </w:r>
      <w:r w:rsidRPr="0079316C">
        <w:rPr>
          <w:rFonts w:ascii="Times New Roman" w:hAnsi="Times New Roman" w:cs="Times New Roman"/>
          <w:spacing w:val="-15"/>
        </w:rPr>
        <w:t xml:space="preserve"> </w:t>
      </w:r>
      <w:r w:rsidRPr="0079316C">
        <w:rPr>
          <w:rFonts w:ascii="Times New Roman" w:hAnsi="Times New Roman" w:cs="Times New Roman"/>
        </w:rPr>
        <w:t>organy.</w:t>
      </w:r>
    </w:p>
    <w:p w:rsidR="00221D6B" w:rsidRPr="0079316C" w:rsidRDefault="00221D6B" w:rsidP="00EE6457">
      <w:pPr>
        <w:pStyle w:val="Akapitzlist"/>
        <w:widowControl w:val="0"/>
        <w:numPr>
          <w:ilvl w:val="0"/>
          <w:numId w:val="5"/>
        </w:numPr>
        <w:tabs>
          <w:tab w:val="left" w:pos="426"/>
        </w:tabs>
        <w:autoSpaceDE w:val="0"/>
        <w:autoSpaceDN w:val="0"/>
        <w:spacing w:after="0" w:line="360" w:lineRule="auto"/>
        <w:ind w:left="709" w:right="119" w:hanging="283"/>
        <w:jc w:val="both"/>
        <w:rPr>
          <w:rFonts w:ascii="Times New Roman" w:hAnsi="Times New Roman" w:cs="Times New Roman"/>
        </w:rPr>
      </w:pPr>
      <w:r w:rsidRPr="0079316C">
        <w:rPr>
          <w:rFonts w:ascii="Times New Roman" w:hAnsi="Times New Roman" w:cs="Times New Roman"/>
        </w:rPr>
        <w:t>Pisma doręcza się stronie, a gdy strona działa przez przedstawiciela – temu</w:t>
      </w:r>
      <w:r w:rsidRPr="0079316C">
        <w:rPr>
          <w:rFonts w:ascii="Times New Roman" w:hAnsi="Times New Roman" w:cs="Times New Roman"/>
          <w:spacing w:val="-22"/>
        </w:rPr>
        <w:t xml:space="preserve"> </w:t>
      </w:r>
      <w:r w:rsidRPr="0079316C">
        <w:rPr>
          <w:rFonts w:ascii="Times New Roman" w:hAnsi="Times New Roman" w:cs="Times New Roman"/>
        </w:rPr>
        <w:t>przedstawicielowi.</w:t>
      </w:r>
    </w:p>
    <w:p w:rsidR="00221D6B" w:rsidRPr="0079316C" w:rsidRDefault="00221D6B" w:rsidP="00EE6457">
      <w:pPr>
        <w:pStyle w:val="Akapitzlist"/>
        <w:widowControl w:val="0"/>
        <w:numPr>
          <w:ilvl w:val="0"/>
          <w:numId w:val="5"/>
        </w:numPr>
        <w:tabs>
          <w:tab w:val="left" w:pos="426"/>
        </w:tabs>
        <w:autoSpaceDE w:val="0"/>
        <w:autoSpaceDN w:val="0"/>
        <w:spacing w:after="0" w:line="360" w:lineRule="auto"/>
        <w:ind w:left="709" w:right="119" w:hanging="283"/>
        <w:jc w:val="both"/>
        <w:rPr>
          <w:rFonts w:ascii="Times New Roman" w:hAnsi="Times New Roman" w:cs="Times New Roman"/>
        </w:rPr>
      </w:pPr>
      <w:r w:rsidRPr="0079316C">
        <w:rPr>
          <w:rFonts w:ascii="Times New Roman" w:hAnsi="Times New Roman" w:cs="Times New Roman"/>
        </w:rPr>
        <w:t>Jeżeli strona ustanowiła pełnomocnika, pisma doręcza się</w:t>
      </w:r>
      <w:r w:rsidRPr="0079316C">
        <w:rPr>
          <w:rFonts w:ascii="Times New Roman" w:hAnsi="Times New Roman" w:cs="Times New Roman"/>
          <w:spacing w:val="-10"/>
        </w:rPr>
        <w:t xml:space="preserve"> </w:t>
      </w:r>
      <w:r w:rsidRPr="0079316C">
        <w:rPr>
          <w:rFonts w:ascii="Times New Roman" w:hAnsi="Times New Roman" w:cs="Times New Roman"/>
        </w:rPr>
        <w:t>pełnomocnikowi.</w:t>
      </w:r>
    </w:p>
    <w:p w:rsidR="00221D6B" w:rsidRPr="0079316C" w:rsidRDefault="00221D6B" w:rsidP="00EE6457">
      <w:pPr>
        <w:pStyle w:val="Akapitzlist"/>
        <w:widowControl w:val="0"/>
        <w:numPr>
          <w:ilvl w:val="0"/>
          <w:numId w:val="5"/>
        </w:numPr>
        <w:tabs>
          <w:tab w:val="left" w:pos="426"/>
        </w:tabs>
        <w:autoSpaceDE w:val="0"/>
        <w:autoSpaceDN w:val="0"/>
        <w:spacing w:after="0" w:line="360" w:lineRule="auto"/>
        <w:ind w:left="709" w:right="119" w:hanging="283"/>
        <w:jc w:val="both"/>
        <w:rPr>
          <w:rFonts w:ascii="Times New Roman" w:hAnsi="Times New Roman" w:cs="Times New Roman"/>
        </w:rPr>
      </w:pPr>
      <w:r w:rsidRPr="0079316C">
        <w:rPr>
          <w:rFonts w:ascii="Times New Roman" w:hAnsi="Times New Roman" w:cs="Times New Roman"/>
        </w:rPr>
        <w:t>W toku postępowania strony oraz ich przedstawiciele i pełnomocnicy mają obowiązek zawiadomić LGD o każdej zmianie swojego adresu. W razie zaniedbania niniejszego obowiązku doręczenie pisma pod dotychczasowym adresem ma skutek</w:t>
      </w:r>
      <w:r w:rsidRPr="0079316C">
        <w:rPr>
          <w:rFonts w:ascii="Times New Roman" w:hAnsi="Times New Roman" w:cs="Times New Roman"/>
          <w:spacing w:val="-3"/>
        </w:rPr>
        <w:t xml:space="preserve"> </w:t>
      </w:r>
      <w:r w:rsidRPr="0079316C">
        <w:rPr>
          <w:rFonts w:ascii="Times New Roman" w:hAnsi="Times New Roman" w:cs="Times New Roman"/>
        </w:rPr>
        <w:t>prawny.</w:t>
      </w:r>
    </w:p>
    <w:p w:rsidR="00221D6B" w:rsidRPr="0079316C" w:rsidRDefault="00221D6B" w:rsidP="00EE6457">
      <w:pPr>
        <w:pStyle w:val="Akapitzlist"/>
        <w:widowControl w:val="0"/>
        <w:numPr>
          <w:ilvl w:val="0"/>
          <w:numId w:val="5"/>
        </w:numPr>
        <w:tabs>
          <w:tab w:val="left" w:pos="426"/>
        </w:tabs>
        <w:autoSpaceDE w:val="0"/>
        <w:autoSpaceDN w:val="0"/>
        <w:spacing w:after="0" w:line="360" w:lineRule="auto"/>
        <w:ind w:left="709" w:right="119" w:hanging="283"/>
        <w:jc w:val="both"/>
        <w:rPr>
          <w:rFonts w:ascii="Times New Roman" w:hAnsi="Times New Roman" w:cs="Times New Roman"/>
        </w:rPr>
      </w:pPr>
      <w:r w:rsidRPr="0079316C">
        <w:rPr>
          <w:rFonts w:ascii="Times New Roman" w:hAnsi="Times New Roman" w:cs="Times New Roman"/>
        </w:rPr>
        <w:t>Pismo skutecznie doręczone to pismo odebrane przez adresata, a w przypadku nieobecności adresata odebrane przez dorosłego domownika, sąsiada lub dozorcę domu, jeżeli osoby te podjęły się oddania pisma</w:t>
      </w:r>
      <w:r w:rsidRPr="0079316C">
        <w:rPr>
          <w:rFonts w:ascii="Times New Roman" w:hAnsi="Times New Roman" w:cs="Times New Roman"/>
          <w:spacing w:val="-6"/>
        </w:rPr>
        <w:t xml:space="preserve"> </w:t>
      </w:r>
      <w:r w:rsidRPr="0079316C">
        <w:rPr>
          <w:rFonts w:ascii="Times New Roman" w:hAnsi="Times New Roman" w:cs="Times New Roman"/>
        </w:rPr>
        <w:t>adresatowi.</w:t>
      </w:r>
    </w:p>
    <w:p w:rsidR="00221D6B" w:rsidRPr="0079316C" w:rsidRDefault="00221D6B" w:rsidP="00EE6457">
      <w:pPr>
        <w:pStyle w:val="Akapitzlist"/>
        <w:widowControl w:val="0"/>
        <w:numPr>
          <w:ilvl w:val="0"/>
          <w:numId w:val="5"/>
        </w:numPr>
        <w:tabs>
          <w:tab w:val="left" w:pos="426"/>
        </w:tabs>
        <w:autoSpaceDE w:val="0"/>
        <w:autoSpaceDN w:val="0"/>
        <w:spacing w:after="0" w:line="360" w:lineRule="auto"/>
        <w:ind w:left="709" w:right="119" w:hanging="283"/>
        <w:jc w:val="both"/>
        <w:rPr>
          <w:rFonts w:ascii="Times New Roman" w:hAnsi="Times New Roman" w:cs="Times New Roman"/>
        </w:rPr>
      </w:pPr>
      <w:r w:rsidRPr="0079316C">
        <w:rPr>
          <w:rFonts w:ascii="Times New Roman" w:hAnsi="Times New Roman" w:cs="Times New Roman"/>
        </w:rPr>
        <w:lastRenderedPageBreak/>
        <w:t>Doręczenie uważa się za dokonane również z upływem ostatniego dnia okresu (14 dni) przechowywania przez operatora pocztowego pisma (w sytuacji, gdy nie było możliwości dostarczenia pisma w sposób wskazany w pkt. 5), o czym adresat został poinformowany przez operatora), a pismo pozostawia się w aktach</w:t>
      </w:r>
      <w:r w:rsidRPr="0079316C">
        <w:rPr>
          <w:rFonts w:ascii="Times New Roman" w:hAnsi="Times New Roman" w:cs="Times New Roman"/>
          <w:spacing w:val="-4"/>
        </w:rPr>
        <w:t xml:space="preserve"> </w:t>
      </w:r>
      <w:r w:rsidRPr="0079316C">
        <w:rPr>
          <w:rFonts w:ascii="Times New Roman" w:hAnsi="Times New Roman" w:cs="Times New Roman"/>
        </w:rPr>
        <w:t>sprawy.</w:t>
      </w:r>
    </w:p>
    <w:p w:rsidR="00221D6B" w:rsidRPr="0079316C" w:rsidRDefault="00221D6B" w:rsidP="00EE6457">
      <w:pPr>
        <w:pStyle w:val="Akapitzlist"/>
        <w:widowControl w:val="0"/>
        <w:numPr>
          <w:ilvl w:val="0"/>
          <w:numId w:val="5"/>
        </w:numPr>
        <w:tabs>
          <w:tab w:val="left" w:pos="426"/>
        </w:tabs>
        <w:autoSpaceDE w:val="0"/>
        <w:autoSpaceDN w:val="0"/>
        <w:spacing w:after="0" w:line="360" w:lineRule="auto"/>
        <w:ind w:left="709" w:right="119" w:hanging="283"/>
        <w:jc w:val="both"/>
        <w:rPr>
          <w:rFonts w:ascii="Times New Roman" w:hAnsi="Times New Roman" w:cs="Times New Roman"/>
        </w:rPr>
        <w:sectPr w:rsidR="00221D6B" w:rsidRPr="0079316C" w:rsidSect="0086424F">
          <w:pgSz w:w="11910" w:h="16840"/>
          <w:pgMar w:top="1580" w:right="1300" w:bottom="1160" w:left="1200" w:header="0" w:footer="978" w:gutter="0"/>
          <w:cols w:space="708"/>
        </w:sectPr>
      </w:pPr>
    </w:p>
    <w:p w:rsidR="00B205A2" w:rsidRPr="0079316C" w:rsidRDefault="00B205A2"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lastRenderedPageBreak/>
        <w:t>1.4. Informacje powiązane i wynikające z LSR</w:t>
      </w:r>
    </w:p>
    <w:p w:rsidR="00DC7822" w:rsidRPr="0079316C" w:rsidRDefault="00DC7822" w:rsidP="00C85B52">
      <w:pPr>
        <w:pStyle w:val="Tekstpodstawowy"/>
        <w:spacing w:line="360" w:lineRule="auto"/>
      </w:pPr>
    </w:p>
    <w:p w:rsidR="00DC7822" w:rsidRPr="0079316C" w:rsidRDefault="00DC7822" w:rsidP="00EE6457">
      <w:pPr>
        <w:pStyle w:val="Akapitzlist"/>
        <w:widowControl w:val="0"/>
        <w:numPr>
          <w:ilvl w:val="0"/>
          <w:numId w:val="7"/>
        </w:numPr>
        <w:tabs>
          <w:tab w:val="left" w:pos="443"/>
        </w:tabs>
        <w:autoSpaceDE w:val="0"/>
        <w:autoSpaceDN w:val="0"/>
        <w:spacing w:after="0" w:line="360" w:lineRule="auto"/>
        <w:ind w:right="116"/>
        <w:jc w:val="both"/>
        <w:rPr>
          <w:rFonts w:ascii="Times New Roman" w:hAnsi="Times New Roman" w:cs="Times New Roman"/>
        </w:rPr>
      </w:pPr>
      <w:r w:rsidRPr="0079316C">
        <w:rPr>
          <w:rFonts w:ascii="Times New Roman" w:hAnsi="Times New Roman" w:cs="Times New Roman"/>
        </w:rPr>
        <w:t xml:space="preserve">Każdy potencjalny </w:t>
      </w:r>
      <w:proofErr w:type="spellStart"/>
      <w:r w:rsidRPr="0079316C">
        <w:rPr>
          <w:rFonts w:ascii="Times New Roman" w:hAnsi="Times New Roman" w:cs="Times New Roman"/>
        </w:rPr>
        <w:t>Grantobiorca</w:t>
      </w:r>
      <w:proofErr w:type="spellEnd"/>
      <w:r w:rsidRPr="0079316C">
        <w:rPr>
          <w:rFonts w:ascii="Times New Roman" w:hAnsi="Times New Roman" w:cs="Times New Roman"/>
        </w:rPr>
        <w:t>, przed przystąpieniem do u</w:t>
      </w:r>
      <w:r w:rsidR="00312CAF" w:rsidRPr="0079316C">
        <w:rPr>
          <w:rFonts w:ascii="Times New Roman" w:hAnsi="Times New Roman" w:cs="Times New Roman"/>
        </w:rPr>
        <w:t>biegania się o przyznanie grantu</w:t>
      </w:r>
      <w:r w:rsidRPr="0079316C">
        <w:rPr>
          <w:rFonts w:ascii="Times New Roman" w:hAnsi="Times New Roman" w:cs="Times New Roman"/>
        </w:rPr>
        <w:t>, powinien zapoznać się</w:t>
      </w:r>
      <w:r w:rsidRPr="0079316C">
        <w:rPr>
          <w:rFonts w:ascii="Times New Roman" w:hAnsi="Times New Roman" w:cs="Times New Roman"/>
          <w:spacing w:val="-1"/>
        </w:rPr>
        <w:t xml:space="preserve"> </w:t>
      </w:r>
      <w:r w:rsidRPr="0079316C">
        <w:rPr>
          <w:rFonts w:ascii="Times New Roman" w:hAnsi="Times New Roman" w:cs="Times New Roman"/>
        </w:rPr>
        <w:t>z:</w:t>
      </w:r>
    </w:p>
    <w:p w:rsidR="00DC7822" w:rsidRPr="0079316C" w:rsidRDefault="00DC7822" w:rsidP="00EE6457">
      <w:pPr>
        <w:pStyle w:val="Akapitzlist"/>
        <w:widowControl w:val="0"/>
        <w:numPr>
          <w:ilvl w:val="1"/>
          <w:numId w:val="2"/>
        </w:numPr>
        <w:tabs>
          <w:tab w:val="left" w:pos="925"/>
        </w:tabs>
        <w:autoSpaceDE w:val="0"/>
        <w:autoSpaceDN w:val="0"/>
        <w:spacing w:after="0" w:line="360" w:lineRule="auto"/>
        <w:ind w:right="110" w:hanging="360"/>
        <w:contextualSpacing w:val="0"/>
        <w:jc w:val="both"/>
        <w:rPr>
          <w:rFonts w:ascii="Times New Roman" w:hAnsi="Times New Roman" w:cs="Times New Roman"/>
        </w:rPr>
      </w:pPr>
      <w:r w:rsidRPr="0079316C">
        <w:rPr>
          <w:rFonts w:ascii="Times New Roman" w:hAnsi="Times New Roman" w:cs="Times New Roman"/>
        </w:rPr>
        <w:t xml:space="preserve">niniejszą Procedurą wyboru i oceny Grantobiorców, wraz z opisem sposobu rozliczania grantów, monitoringu i kontroli, stosowaną przez Stowarzyszenie </w:t>
      </w:r>
      <w:r w:rsidR="007C0555" w:rsidRPr="0079316C">
        <w:rPr>
          <w:rFonts w:ascii="Times New Roman" w:hAnsi="Times New Roman" w:cs="Times New Roman"/>
        </w:rPr>
        <w:t xml:space="preserve">Lokalna Grupa Działania Czarnoziem na Soli </w:t>
      </w:r>
      <w:r w:rsidRPr="0079316C">
        <w:rPr>
          <w:rFonts w:ascii="Times New Roman" w:hAnsi="Times New Roman" w:cs="Times New Roman"/>
        </w:rPr>
        <w:t xml:space="preserve"> w ramach Projektów Grantowych ze środków Programu Rozwoju Obszarów Wiejskich na lata 2014-2020</w:t>
      </w:r>
      <w:r w:rsidR="007C0555" w:rsidRPr="0079316C">
        <w:rPr>
          <w:rFonts w:ascii="Times New Roman" w:hAnsi="Times New Roman" w:cs="Times New Roman"/>
        </w:rPr>
        <w:t>,</w:t>
      </w:r>
      <w:r w:rsidRPr="0079316C">
        <w:rPr>
          <w:rFonts w:ascii="Times New Roman" w:hAnsi="Times New Roman" w:cs="Times New Roman"/>
        </w:rPr>
        <w:t xml:space="preserve"> stanowiącą dokument towarzyszący</w:t>
      </w:r>
      <w:r w:rsidRPr="0079316C">
        <w:rPr>
          <w:rFonts w:ascii="Times New Roman" w:hAnsi="Times New Roman" w:cs="Times New Roman"/>
          <w:spacing w:val="-7"/>
        </w:rPr>
        <w:t xml:space="preserve"> </w:t>
      </w:r>
      <w:r w:rsidRPr="0079316C">
        <w:rPr>
          <w:rFonts w:ascii="Times New Roman" w:hAnsi="Times New Roman" w:cs="Times New Roman"/>
        </w:rPr>
        <w:t>LSR;</w:t>
      </w:r>
    </w:p>
    <w:p w:rsidR="00DC7822" w:rsidRPr="0079316C" w:rsidRDefault="00DC7822" w:rsidP="00EE6457">
      <w:pPr>
        <w:pStyle w:val="Akapitzlist"/>
        <w:widowControl w:val="0"/>
        <w:numPr>
          <w:ilvl w:val="1"/>
          <w:numId w:val="2"/>
        </w:numPr>
        <w:tabs>
          <w:tab w:val="left" w:pos="925"/>
        </w:tabs>
        <w:autoSpaceDE w:val="0"/>
        <w:autoSpaceDN w:val="0"/>
        <w:spacing w:after="0" w:line="360" w:lineRule="auto"/>
        <w:ind w:right="112" w:hanging="360"/>
        <w:contextualSpacing w:val="0"/>
        <w:jc w:val="both"/>
        <w:rPr>
          <w:rFonts w:ascii="Times New Roman" w:hAnsi="Times New Roman" w:cs="Times New Roman"/>
          <w:i/>
        </w:rPr>
      </w:pPr>
      <w:r w:rsidRPr="0079316C">
        <w:rPr>
          <w:rFonts w:ascii="Times New Roman" w:hAnsi="Times New Roman" w:cs="Times New Roman"/>
        </w:rPr>
        <w:t>dokumentem</w:t>
      </w:r>
      <w:r w:rsidR="00A41A2A" w:rsidRPr="0079316C">
        <w:rPr>
          <w:rFonts w:ascii="Times New Roman" w:hAnsi="Times New Roman" w:cs="Times New Roman"/>
        </w:rPr>
        <w:t xml:space="preserve"> Umowy o warunkach i sposobie realizacji strategii rozwoju lokalnego kierowanego przez społeczność nr 00019-6933-UM0220019/15 zawartej w dn. 19.05.2016 r. w Toruniu pomiędzy Województwem Kujawsko-Pomorskim a Stowarzyszeniem Lokalna Grupa Działania Czarnoziem na Soli, wraz z załącznikami</w:t>
      </w:r>
      <w:r w:rsidRPr="0079316C">
        <w:rPr>
          <w:rFonts w:ascii="Times New Roman" w:hAnsi="Times New Roman" w:cs="Times New Roman"/>
          <w:i/>
        </w:rPr>
        <w:t>;</w:t>
      </w:r>
    </w:p>
    <w:p w:rsidR="00C85B52" w:rsidRPr="0079316C" w:rsidRDefault="00DC7822" w:rsidP="00221D6B">
      <w:pPr>
        <w:pStyle w:val="Tekstpodstawowy"/>
        <w:spacing w:line="360" w:lineRule="auto"/>
        <w:ind w:left="576" w:right="113"/>
        <w:jc w:val="both"/>
      </w:pPr>
      <w:r w:rsidRPr="0079316C">
        <w:t xml:space="preserve">które udostępnione są na stronie internetowej LGD. Ponadto każdy potencjalny </w:t>
      </w:r>
      <w:proofErr w:type="spellStart"/>
      <w:r w:rsidRPr="0079316C">
        <w:t>Grantobiorca</w:t>
      </w:r>
      <w:proofErr w:type="spellEnd"/>
      <w:r w:rsidRPr="0079316C">
        <w:t xml:space="preserve">  powinien zapoznać się ze szczegółowymi zapisami wytycznych oraz aktów prawnych, o których mowa w niniejszej procedurze.</w:t>
      </w:r>
    </w:p>
    <w:p w:rsidR="00A41A2A" w:rsidRPr="0079316C" w:rsidRDefault="00A41A2A" w:rsidP="00EE6457">
      <w:pPr>
        <w:pStyle w:val="Tekstpodstawowy"/>
        <w:numPr>
          <w:ilvl w:val="0"/>
          <w:numId w:val="7"/>
        </w:numPr>
        <w:spacing w:line="360" w:lineRule="auto"/>
      </w:pPr>
      <w:r w:rsidRPr="0079316C">
        <w:t>Założenia i cele Projektów Grantowych, a tym samym projektów objętych grantami, są zgodne i odpowiadają celom LSR:</w:t>
      </w:r>
    </w:p>
    <w:p w:rsidR="00A41A2A" w:rsidRPr="0079316C" w:rsidRDefault="00221D6B" w:rsidP="00221D6B">
      <w:pPr>
        <w:pStyle w:val="Akapitzlist"/>
        <w:widowControl w:val="0"/>
        <w:tabs>
          <w:tab w:val="left" w:pos="925"/>
        </w:tabs>
        <w:autoSpaceDE w:val="0"/>
        <w:autoSpaceDN w:val="0"/>
        <w:spacing w:after="0" w:line="360" w:lineRule="auto"/>
        <w:ind w:right="116"/>
        <w:jc w:val="both"/>
        <w:rPr>
          <w:rFonts w:ascii="Times New Roman" w:hAnsi="Times New Roman" w:cs="Times New Roman"/>
        </w:rPr>
      </w:pPr>
      <w:r w:rsidRPr="0079316C">
        <w:rPr>
          <w:rFonts w:ascii="Times New Roman" w:hAnsi="Times New Roman" w:cs="Times New Roman"/>
          <w:b/>
        </w:rPr>
        <w:t>C</w:t>
      </w:r>
      <w:r w:rsidR="00A41A2A" w:rsidRPr="0079316C">
        <w:rPr>
          <w:rFonts w:ascii="Times New Roman" w:hAnsi="Times New Roman" w:cs="Times New Roman"/>
          <w:b/>
        </w:rPr>
        <w:t>elowi ogólnemu 3:</w:t>
      </w:r>
      <w:r w:rsidR="00C85B52" w:rsidRPr="0079316C">
        <w:rPr>
          <w:rFonts w:ascii="Times New Roman" w:hAnsi="Times New Roman" w:cs="Times New Roman"/>
          <w:b/>
        </w:rPr>
        <w:t xml:space="preserve"> </w:t>
      </w:r>
      <w:r w:rsidR="00A41A2A" w:rsidRPr="0079316C">
        <w:rPr>
          <w:rFonts w:ascii="Times New Roman" w:hAnsi="Times New Roman" w:cs="Times New Roman"/>
        </w:rPr>
        <w:t>Wzmocnienie kapitału społecznego i włączenie społeczne na obszarze LSR do 2023 roku.</w:t>
      </w:r>
    </w:p>
    <w:p w:rsidR="00A41A2A" w:rsidRPr="0079316C" w:rsidRDefault="00221D6B" w:rsidP="00221D6B">
      <w:pPr>
        <w:pStyle w:val="Akapitzlist"/>
        <w:widowControl w:val="0"/>
        <w:tabs>
          <w:tab w:val="left" w:pos="925"/>
        </w:tabs>
        <w:autoSpaceDE w:val="0"/>
        <w:autoSpaceDN w:val="0"/>
        <w:spacing w:after="0" w:line="360" w:lineRule="auto"/>
        <w:ind w:right="117"/>
        <w:jc w:val="both"/>
        <w:rPr>
          <w:rFonts w:ascii="Times New Roman" w:hAnsi="Times New Roman" w:cs="Times New Roman"/>
        </w:rPr>
      </w:pPr>
      <w:r w:rsidRPr="0079316C">
        <w:rPr>
          <w:rFonts w:ascii="Times New Roman" w:hAnsi="Times New Roman" w:cs="Times New Roman"/>
          <w:b/>
        </w:rPr>
        <w:t>C</w:t>
      </w:r>
      <w:r w:rsidR="00A41A2A" w:rsidRPr="0079316C">
        <w:rPr>
          <w:rFonts w:ascii="Times New Roman" w:hAnsi="Times New Roman" w:cs="Times New Roman"/>
          <w:b/>
        </w:rPr>
        <w:t>elowi szczegółowemu 3.2:</w:t>
      </w:r>
      <w:r w:rsidR="00C85B52" w:rsidRPr="0079316C">
        <w:rPr>
          <w:rFonts w:ascii="Times New Roman" w:hAnsi="Times New Roman" w:cs="Times New Roman"/>
          <w:b/>
        </w:rPr>
        <w:t xml:space="preserve"> </w:t>
      </w:r>
      <w:r w:rsidR="00A41A2A" w:rsidRPr="0079316C">
        <w:rPr>
          <w:rFonts w:ascii="Times New Roman" w:hAnsi="Times New Roman" w:cs="Times New Roman"/>
        </w:rPr>
        <w:t>Aktywizacja i integracja mieszkańców obszaru LSR do 2023 roku.</w:t>
      </w:r>
    </w:p>
    <w:p w:rsidR="00A41A2A" w:rsidRPr="0079316C" w:rsidRDefault="00221D6B" w:rsidP="00221D6B">
      <w:pPr>
        <w:pStyle w:val="Akapitzlist"/>
        <w:widowControl w:val="0"/>
        <w:tabs>
          <w:tab w:val="left" w:pos="925"/>
        </w:tabs>
        <w:autoSpaceDE w:val="0"/>
        <w:autoSpaceDN w:val="0"/>
        <w:spacing w:after="0" w:line="360" w:lineRule="auto"/>
        <w:ind w:right="117"/>
        <w:jc w:val="both"/>
        <w:rPr>
          <w:rFonts w:ascii="Times New Roman" w:hAnsi="Times New Roman" w:cs="Times New Roman"/>
        </w:rPr>
      </w:pPr>
      <w:r w:rsidRPr="0079316C">
        <w:rPr>
          <w:rFonts w:ascii="Times New Roman" w:hAnsi="Times New Roman" w:cs="Times New Roman"/>
          <w:b/>
        </w:rPr>
        <w:t>C</w:t>
      </w:r>
      <w:r w:rsidR="00A41A2A" w:rsidRPr="0079316C">
        <w:rPr>
          <w:rFonts w:ascii="Times New Roman" w:hAnsi="Times New Roman" w:cs="Times New Roman"/>
          <w:b/>
        </w:rPr>
        <w:t xml:space="preserve">elowi szczegółowemu 3.3: </w:t>
      </w:r>
      <w:r w:rsidR="004C5B20" w:rsidRPr="0079316C">
        <w:rPr>
          <w:rFonts w:ascii="Times New Roman" w:hAnsi="Times New Roman" w:cs="Times New Roman"/>
        </w:rPr>
        <w:t xml:space="preserve">Promocja zasobów lokalnych obszaru LSR do 2023 roku. </w:t>
      </w:r>
    </w:p>
    <w:p w:rsidR="004C5B20" w:rsidRPr="0079316C" w:rsidRDefault="004C5B20" w:rsidP="00EE6457">
      <w:pPr>
        <w:pStyle w:val="Akapitzlist"/>
        <w:widowControl w:val="0"/>
        <w:numPr>
          <w:ilvl w:val="0"/>
          <w:numId w:val="7"/>
        </w:numPr>
        <w:tabs>
          <w:tab w:val="left" w:pos="443"/>
        </w:tabs>
        <w:autoSpaceDE w:val="0"/>
        <w:autoSpaceDN w:val="0"/>
        <w:spacing w:after="0" w:line="360" w:lineRule="auto"/>
        <w:rPr>
          <w:rFonts w:ascii="Times New Roman" w:hAnsi="Times New Roman" w:cs="Times New Roman"/>
        </w:rPr>
      </w:pPr>
      <w:r w:rsidRPr="0079316C">
        <w:rPr>
          <w:rFonts w:ascii="Times New Roman" w:hAnsi="Times New Roman" w:cs="Times New Roman"/>
          <w:b/>
        </w:rPr>
        <w:t xml:space="preserve">Zakresy grantów </w:t>
      </w:r>
      <w:r w:rsidRPr="0079316C">
        <w:rPr>
          <w:rFonts w:ascii="Times New Roman" w:hAnsi="Times New Roman" w:cs="Times New Roman"/>
        </w:rPr>
        <w:t>objętych wsparciem w ramach Projektu</w:t>
      </w:r>
      <w:r w:rsidRPr="0079316C">
        <w:rPr>
          <w:rFonts w:ascii="Times New Roman" w:hAnsi="Times New Roman" w:cs="Times New Roman"/>
          <w:spacing w:val="-9"/>
        </w:rPr>
        <w:t xml:space="preserve"> </w:t>
      </w:r>
      <w:r w:rsidRPr="0079316C">
        <w:rPr>
          <w:rFonts w:ascii="Times New Roman" w:hAnsi="Times New Roman" w:cs="Times New Roman"/>
        </w:rPr>
        <w:t>Grantowego:</w:t>
      </w:r>
    </w:p>
    <w:p w:rsidR="004C5B20" w:rsidRPr="0079316C" w:rsidRDefault="004C5B20" w:rsidP="00221D6B">
      <w:pPr>
        <w:pStyle w:val="Tekstpodstawowy"/>
        <w:spacing w:line="360" w:lineRule="auto"/>
        <w:ind w:left="720" w:right="113"/>
        <w:jc w:val="both"/>
      </w:pPr>
      <w:r w:rsidRPr="0079316C">
        <w:rPr>
          <w:b/>
        </w:rPr>
        <w:t>Przedsięwzięcie 3.2.1.</w:t>
      </w:r>
      <w:r w:rsidRPr="0079316C">
        <w:t xml:space="preserve"> Realizacja przedsięwzięć edukacyjnych, kulturalnych oraz integracyjnych do 2023 roku.</w:t>
      </w:r>
    </w:p>
    <w:p w:rsidR="004C5B20" w:rsidRPr="0079316C" w:rsidRDefault="00AA3F30" w:rsidP="00221D6B">
      <w:pPr>
        <w:pStyle w:val="Tekstpodstawowy"/>
        <w:spacing w:line="360" w:lineRule="auto"/>
        <w:ind w:left="720" w:right="113"/>
        <w:jc w:val="both"/>
      </w:pPr>
      <w:r w:rsidRPr="0079316C">
        <w:rPr>
          <w:b/>
        </w:rPr>
        <w:t>Przedsięwzięcie 3.3</w:t>
      </w:r>
      <w:r w:rsidR="004C5B20" w:rsidRPr="0079316C">
        <w:rPr>
          <w:b/>
        </w:rPr>
        <w:t xml:space="preserve">.1. </w:t>
      </w:r>
      <w:r w:rsidR="004C5B20" w:rsidRPr="0079316C">
        <w:t>Opracowanie publikacji oraz materiałów informacy</w:t>
      </w:r>
      <w:r w:rsidR="00194572">
        <w:t>j</w:t>
      </w:r>
      <w:r w:rsidR="004C5B20" w:rsidRPr="0079316C">
        <w:t>no-promocyjnych do 2023 roku.</w:t>
      </w:r>
    </w:p>
    <w:p w:rsidR="00221D6B" w:rsidRPr="0079316C" w:rsidRDefault="004C5B20" w:rsidP="00EE6457">
      <w:pPr>
        <w:pStyle w:val="Akapitzlist"/>
        <w:widowControl w:val="0"/>
        <w:numPr>
          <w:ilvl w:val="0"/>
          <w:numId w:val="7"/>
        </w:numPr>
        <w:tabs>
          <w:tab w:val="left" w:pos="443"/>
        </w:tabs>
        <w:autoSpaceDE w:val="0"/>
        <w:autoSpaceDN w:val="0"/>
        <w:spacing w:after="0" w:line="360" w:lineRule="auto"/>
        <w:rPr>
          <w:rFonts w:ascii="Times New Roman" w:hAnsi="Times New Roman" w:cs="Times New Roman"/>
        </w:rPr>
      </w:pPr>
      <w:r w:rsidRPr="0079316C">
        <w:rPr>
          <w:rFonts w:ascii="Times New Roman" w:hAnsi="Times New Roman" w:cs="Times New Roman"/>
        </w:rPr>
        <w:t xml:space="preserve">Przykładowe </w:t>
      </w:r>
      <w:r w:rsidRPr="0079316C">
        <w:rPr>
          <w:rFonts w:ascii="Times New Roman" w:hAnsi="Times New Roman" w:cs="Times New Roman"/>
          <w:b/>
        </w:rPr>
        <w:t xml:space="preserve">formy realizacji (typy) projektów objętych grantem </w:t>
      </w:r>
      <w:r w:rsidRPr="0079316C">
        <w:rPr>
          <w:rFonts w:ascii="Times New Roman" w:hAnsi="Times New Roman" w:cs="Times New Roman"/>
        </w:rPr>
        <w:t>w</w:t>
      </w:r>
      <w:r w:rsidRPr="0079316C">
        <w:rPr>
          <w:rFonts w:ascii="Times New Roman" w:hAnsi="Times New Roman" w:cs="Times New Roman"/>
          <w:spacing w:val="-9"/>
        </w:rPr>
        <w:t xml:space="preserve"> </w:t>
      </w:r>
      <w:r w:rsidRPr="0079316C">
        <w:rPr>
          <w:rFonts w:ascii="Times New Roman" w:hAnsi="Times New Roman" w:cs="Times New Roman"/>
        </w:rPr>
        <w:t>ramach:</w:t>
      </w:r>
    </w:p>
    <w:p w:rsidR="00E964EC" w:rsidRPr="0079316C" w:rsidRDefault="004C5B20" w:rsidP="00E964EC">
      <w:pPr>
        <w:widowControl w:val="0"/>
        <w:tabs>
          <w:tab w:val="left" w:pos="1633"/>
        </w:tabs>
        <w:autoSpaceDE w:val="0"/>
        <w:autoSpaceDN w:val="0"/>
        <w:spacing w:after="0" w:line="360" w:lineRule="auto"/>
        <w:ind w:left="426" w:right="114"/>
        <w:jc w:val="both"/>
        <w:rPr>
          <w:rFonts w:ascii="Times New Roman" w:hAnsi="Times New Roman" w:cs="Times New Roman"/>
        </w:rPr>
      </w:pPr>
      <w:r w:rsidRPr="0079316C">
        <w:rPr>
          <w:rFonts w:ascii="Times New Roman" w:hAnsi="Times New Roman" w:cs="Times New Roman"/>
          <w:b/>
        </w:rPr>
        <w:t>Przedsięwzięcie 3.2.1.</w:t>
      </w:r>
      <w:r w:rsidRPr="0079316C">
        <w:rPr>
          <w:rFonts w:ascii="Times New Roman" w:hAnsi="Times New Roman" w:cs="Times New Roman"/>
        </w:rPr>
        <w:t xml:space="preserve"> Realizacja przedsięwzięć edukacyjnych, kulturalnych oraz integracyjnych do 2023 </w:t>
      </w:r>
      <w:r w:rsidR="00E964EC" w:rsidRPr="0079316C">
        <w:rPr>
          <w:rFonts w:ascii="Times New Roman" w:hAnsi="Times New Roman" w:cs="Times New Roman"/>
        </w:rPr>
        <w:t>roku: organizacja wydarzeń i imprez kulturalnych i promocyjnych (z wyłączeniem wydarzeń i imprez</w:t>
      </w:r>
      <w:r w:rsidR="00E964EC" w:rsidRPr="0079316C">
        <w:rPr>
          <w:rFonts w:ascii="Times New Roman" w:hAnsi="Times New Roman" w:cs="Times New Roman"/>
          <w:spacing w:val="-2"/>
        </w:rPr>
        <w:t xml:space="preserve"> </w:t>
      </w:r>
      <w:r w:rsidR="00E964EC" w:rsidRPr="0079316C">
        <w:rPr>
          <w:rFonts w:ascii="Times New Roman" w:hAnsi="Times New Roman" w:cs="Times New Roman"/>
        </w:rPr>
        <w:t>cyklicznych),</w:t>
      </w:r>
    </w:p>
    <w:p w:rsidR="00E964EC" w:rsidRPr="0079316C" w:rsidRDefault="00E964EC" w:rsidP="00E964EC">
      <w:pPr>
        <w:pStyle w:val="Akapitzlist"/>
        <w:widowControl w:val="0"/>
        <w:numPr>
          <w:ilvl w:val="1"/>
          <w:numId w:val="6"/>
        </w:numPr>
        <w:tabs>
          <w:tab w:val="left" w:pos="1633"/>
        </w:tabs>
        <w:autoSpaceDE w:val="0"/>
        <w:autoSpaceDN w:val="0"/>
        <w:spacing w:after="0" w:line="360" w:lineRule="auto"/>
        <w:ind w:right="114" w:hanging="360"/>
        <w:contextualSpacing w:val="0"/>
        <w:jc w:val="both"/>
        <w:rPr>
          <w:rFonts w:ascii="Times New Roman" w:hAnsi="Times New Roman" w:cs="Times New Roman"/>
        </w:rPr>
      </w:pPr>
      <w:r w:rsidRPr="0079316C">
        <w:rPr>
          <w:rFonts w:ascii="Times New Roman" w:hAnsi="Times New Roman" w:cs="Times New Roman"/>
        </w:rPr>
        <w:t>organizacja wydarzeń i imprez o charakterze edukacyjnym i integracyjnym, uwzględniających grupy defaworyzowane;</w:t>
      </w:r>
    </w:p>
    <w:p w:rsidR="00E964EC" w:rsidRPr="0079316C" w:rsidRDefault="00E964EC" w:rsidP="00E964EC">
      <w:pPr>
        <w:pStyle w:val="Akapitzlist"/>
        <w:widowControl w:val="0"/>
        <w:numPr>
          <w:ilvl w:val="1"/>
          <w:numId w:val="6"/>
        </w:numPr>
        <w:tabs>
          <w:tab w:val="left" w:pos="1633"/>
        </w:tabs>
        <w:autoSpaceDE w:val="0"/>
        <w:autoSpaceDN w:val="0"/>
        <w:spacing w:after="0" w:line="360" w:lineRule="auto"/>
        <w:ind w:right="112" w:hanging="360"/>
        <w:contextualSpacing w:val="0"/>
        <w:jc w:val="both"/>
        <w:rPr>
          <w:rFonts w:ascii="Times New Roman" w:hAnsi="Times New Roman" w:cs="Times New Roman"/>
        </w:rPr>
      </w:pPr>
      <w:r w:rsidRPr="0079316C">
        <w:rPr>
          <w:rFonts w:ascii="Times New Roman" w:hAnsi="Times New Roman" w:cs="Times New Roman"/>
        </w:rPr>
        <w:t>organizacja kursów, szkoleń, warsztatów, wizyt studyjnych i innych działań edukacyjnych dla mieszkańców obszaru LSR,</w:t>
      </w:r>
    </w:p>
    <w:p w:rsidR="00E964EC" w:rsidRPr="0079316C" w:rsidRDefault="00E964EC" w:rsidP="00E964EC">
      <w:pPr>
        <w:pStyle w:val="Akapitzlist"/>
        <w:widowControl w:val="0"/>
        <w:numPr>
          <w:ilvl w:val="1"/>
          <w:numId w:val="6"/>
        </w:numPr>
        <w:tabs>
          <w:tab w:val="left" w:pos="1632"/>
          <w:tab w:val="left" w:pos="1633"/>
        </w:tabs>
        <w:autoSpaceDE w:val="0"/>
        <w:autoSpaceDN w:val="0"/>
        <w:spacing w:after="0" w:line="360" w:lineRule="auto"/>
        <w:ind w:hanging="360"/>
        <w:contextualSpacing w:val="0"/>
        <w:rPr>
          <w:rFonts w:ascii="Times New Roman" w:hAnsi="Times New Roman" w:cs="Times New Roman"/>
        </w:rPr>
      </w:pPr>
      <w:r w:rsidRPr="0079316C">
        <w:rPr>
          <w:rFonts w:ascii="Times New Roman" w:hAnsi="Times New Roman" w:cs="Times New Roman"/>
        </w:rPr>
        <w:t>inne działania w zakresie opisanym</w:t>
      </w:r>
      <w:r w:rsidRPr="0079316C">
        <w:rPr>
          <w:rFonts w:ascii="Times New Roman" w:hAnsi="Times New Roman" w:cs="Times New Roman"/>
          <w:spacing w:val="-4"/>
        </w:rPr>
        <w:t xml:space="preserve"> </w:t>
      </w:r>
      <w:r w:rsidRPr="0079316C">
        <w:rPr>
          <w:rFonts w:ascii="Times New Roman" w:hAnsi="Times New Roman" w:cs="Times New Roman"/>
        </w:rPr>
        <w:t>powyżej.</w:t>
      </w:r>
    </w:p>
    <w:p w:rsidR="00E964EC" w:rsidRPr="0079316C" w:rsidRDefault="00E964EC" w:rsidP="00E964EC">
      <w:pPr>
        <w:pStyle w:val="Akapitzlist"/>
        <w:spacing w:after="0" w:line="360" w:lineRule="auto"/>
        <w:ind w:left="1284"/>
        <w:rPr>
          <w:rFonts w:ascii="Times New Roman" w:eastAsia="Times New Roman" w:hAnsi="Times New Roman" w:cs="Times New Roman"/>
        </w:rPr>
      </w:pPr>
      <w:r w:rsidRPr="0079316C">
        <w:rPr>
          <w:rFonts w:ascii="Times New Roman" w:eastAsia="Times New Roman" w:hAnsi="Times New Roman" w:cs="Times New Roman"/>
        </w:rPr>
        <w:t>Operacja musi być realizowana dla mieszkańców obszaru LSR.</w:t>
      </w:r>
    </w:p>
    <w:p w:rsidR="00E964EC" w:rsidRPr="0079316C" w:rsidRDefault="00E964EC" w:rsidP="00E964EC">
      <w:pPr>
        <w:pStyle w:val="Akapitzlist"/>
        <w:widowControl w:val="0"/>
        <w:tabs>
          <w:tab w:val="left" w:pos="443"/>
        </w:tabs>
        <w:autoSpaceDE w:val="0"/>
        <w:autoSpaceDN w:val="0"/>
        <w:spacing w:after="0" w:line="360" w:lineRule="auto"/>
        <w:rPr>
          <w:rFonts w:ascii="Times New Roman" w:hAnsi="Times New Roman" w:cs="Times New Roman"/>
        </w:rPr>
        <w:sectPr w:rsidR="00E964EC" w:rsidRPr="0079316C" w:rsidSect="0086424F">
          <w:pgSz w:w="11910" w:h="16840"/>
          <w:pgMar w:top="1320" w:right="1300" w:bottom="1160" w:left="1200" w:header="0" w:footer="978" w:gutter="0"/>
          <w:cols w:space="708"/>
        </w:sectPr>
      </w:pPr>
    </w:p>
    <w:p w:rsidR="00E964EC" w:rsidRPr="0079316C" w:rsidRDefault="00AD724A" w:rsidP="00E964EC">
      <w:pPr>
        <w:pStyle w:val="Tekstpodstawowy"/>
        <w:spacing w:line="360" w:lineRule="auto"/>
        <w:ind w:left="426" w:right="113"/>
      </w:pPr>
      <w:r>
        <w:rPr>
          <w:b/>
        </w:rPr>
        <w:lastRenderedPageBreak/>
        <w:t>Przedsięwzięcie 3.3</w:t>
      </w:r>
      <w:r w:rsidR="00E964EC" w:rsidRPr="0079316C">
        <w:rPr>
          <w:b/>
        </w:rPr>
        <w:t xml:space="preserve">.1. </w:t>
      </w:r>
      <w:r w:rsidR="00E964EC" w:rsidRPr="0079316C">
        <w:t>Opracowanie publikacji oraz materiałów informacy</w:t>
      </w:r>
      <w:r w:rsidR="00194572">
        <w:t>j</w:t>
      </w:r>
      <w:r w:rsidR="00E964EC" w:rsidRPr="0079316C">
        <w:t>no-promocyjnych do 2023 roku:</w:t>
      </w:r>
    </w:p>
    <w:p w:rsidR="00E964EC" w:rsidRPr="0079316C" w:rsidRDefault="00E964EC" w:rsidP="00E964EC">
      <w:pPr>
        <w:pStyle w:val="Akapitzlist"/>
        <w:widowControl w:val="0"/>
        <w:numPr>
          <w:ilvl w:val="1"/>
          <w:numId w:val="6"/>
        </w:numPr>
        <w:tabs>
          <w:tab w:val="left" w:pos="1633"/>
        </w:tabs>
        <w:autoSpaceDE w:val="0"/>
        <w:autoSpaceDN w:val="0"/>
        <w:spacing w:after="0" w:line="360" w:lineRule="auto"/>
        <w:ind w:right="117" w:hanging="360"/>
        <w:contextualSpacing w:val="0"/>
        <w:jc w:val="both"/>
        <w:rPr>
          <w:rFonts w:ascii="Times New Roman" w:hAnsi="Times New Roman" w:cs="Times New Roman"/>
        </w:rPr>
      </w:pPr>
      <w:r w:rsidRPr="0079316C">
        <w:rPr>
          <w:rFonts w:ascii="Times New Roman" w:hAnsi="Times New Roman" w:cs="Times New Roman"/>
        </w:rPr>
        <w:t>opracowanie i wydanie publikacji oraz materiałów informacyjno-promocyjnych, m.in. folderów, albumów fotograficznych, filmów promocyjnych, monografii, przewodników, widokówek, broszur,</w:t>
      </w:r>
    </w:p>
    <w:p w:rsidR="00E964EC" w:rsidRPr="0079316C" w:rsidRDefault="00E964EC" w:rsidP="00E964EC">
      <w:pPr>
        <w:pStyle w:val="Akapitzlist"/>
        <w:widowControl w:val="0"/>
        <w:numPr>
          <w:ilvl w:val="1"/>
          <w:numId w:val="6"/>
        </w:numPr>
        <w:tabs>
          <w:tab w:val="left" w:pos="1632"/>
          <w:tab w:val="left" w:pos="1633"/>
        </w:tabs>
        <w:autoSpaceDE w:val="0"/>
        <w:autoSpaceDN w:val="0"/>
        <w:spacing w:after="0" w:line="360" w:lineRule="auto"/>
        <w:ind w:hanging="360"/>
        <w:contextualSpacing w:val="0"/>
        <w:rPr>
          <w:rFonts w:ascii="Times New Roman" w:hAnsi="Times New Roman" w:cs="Times New Roman"/>
        </w:rPr>
      </w:pPr>
      <w:r w:rsidRPr="0079316C">
        <w:rPr>
          <w:rFonts w:ascii="Times New Roman" w:hAnsi="Times New Roman" w:cs="Times New Roman"/>
        </w:rPr>
        <w:t>inne działania w zakresie opisanym</w:t>
      </w:r>
      <w:r w:rsidRPr="0079316C">
        <w:rPr>
          <w:rFonts w:ascii="Times New Roman" w:hAnsi="Times New Roman" w:cs="Times New Roman"/>
          <w:spacing w:val="-4"/>
        </w:rPr>
        <w:t xml:space="preserve"> </w:t>
      </w:r>
      <w:r w:rsidRPr="0079316C">
        <w:rPr>
          <w:rFonts w:ascii="Times New Roman" w:hAnsi="Times New Roman" w:cs="Times New Roman"/>
        </w:rPr>
        <w:t>powyżej.</w:t>
      </w:r>
    </w:p>
    <w:p w:rsidR="00E964EC" w:rsidRPr="0079316C" w:rsidRDefault="00E964EC" w:rsidP="00E964EC">
      <w:pPr>
        <w:pStyle w:val="Akapitzlist"/>
        <w:spacing w:after="0" w:line="360" w:lineRule="auto"/>
        <w:ind w:left="1284"/>
        <w:rPr>
          <w:rFonts w:ascii="Times New Roman" w:eastAsia="Times New Roman" w:hAnsi="Times New Roman" w:cs="Times New Roman"/>
        </w:rPr>
      </w:pPr>
      <w:r w:rsidRPr="0079316C">
        <w:rPr>
          <w:rFonts w:ascii="Times New Roman" w:eastAsia="Times New Roman" w:hAnsi="Times New Roman" w:cs="Times New Roman"/>
        </w:rPr>
        <w:t>Operacja musi dotyczyć zasobów lokalnych LSR.</w:t>
      </w:r>
    </w:p>
    <w:p w:rsidR="00E964EC" w:rsidRPr="0079316C" w:rsidRDefault="00E964EC" w:rsidP="00E964EC">
      <w:pPr>
        <w:pStyle w:val="Akapitzlist"/>
        <w:widowControl w:val="0"/>
        <w:numPr>
          <w:ilvl w:val="0"/>
          <w:numId w:val="7"/>
        </w:numPr>
        <w:tabs>
          <w:tab w:val="left" w:pos="443"/>
        </w:tabs>
        <w:autoSpaceDE w:val="0"/>
        <w:autoSpaceDN w:val="0"/>
        <w:spacing w:after="0" w:line="360" w:lineRule="auto"/>
        <w:rPr>
          <w:rFonts w:ascii="Times New Roman" w:hAnsi="Times New Roman" w:cs="Times New Roman"/>
        </w:rPr>
      </w:pPr>
      <w:r w:rsidRPr="0079316C">
        <w:rPr>
          <w:rFonts w:ascii="Times New Roman" w:hAnsi="Times New Roman" w:cs="Times New Roman"/>
        </w:rPr>
        <w:t>O powierzenie grantu w ramach Projektu Grantowego mogą ubiegać się:</w:t>
      </w:r>
    </w:p>
    <w:p w:rsidR="00E964EC" w:rsidRPr="0079316C" w:rsidRDefault="00E964EC" w:rsidP="00E964EC">
      <w:pPr>
        <w:pStyle w:val="Akapitzlist"/>
        <w:numPr>
          <w:ilvl w:val="0"/>
          <w:numId w:val="8"/>
        </w:num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Osoby fizyczne,</w:t>
      </w:r>
    </w:p>
    <w:p w:rsidR="00E964EC" w:rsidRPr="0079316C" w:rsidRDefault="00E964EC" w:rsidP="00E964EC">
      <w:pPr>
        <w:pStyle w:val="Akapitzlist"/>
        <w:numPr>
          <w:ilvl w:val="0"/>
          <w:numId w:val="8"/>
        </w:num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Osoby prawne np.: jednostki samorządu terytorialnego, organizacje pozarządowe, Kościoły i związki wyznaniowe,</w:t>
      </w:r>
    </w:p>
    <w:p w:rsidR="00E964EC" w:rsidRPr="0079316C" w:rsidRDefault="00E964EC" w:rsidP="00E964EC">
      <w:pPr>
        <w:pStyle w:val="Akapitzlist"/>
        <w:numPr>
          <w:ilvl w:val="0"/>
          <w:numId w:val="8"/>
        </w:numPr>
        <w:spacing w:after="0" w:line="360" w:lineRule="auto"/>
        <w:rPr>
          <w:rFonts w:ascii="Times New Roman" w:eastAsia="Times New Roman" w:hAnsi="Times New Roman" w:cs="Times New Roman"/>
        </w:rPr>
      </w:pPr>
      <w:r w:rsidRPr="0079316C">
        <w:rPr>
          <w:rFonts w:ascii="Times New Roman" w:eastAsia="Times New Roman" w:hAnsi="Times New Roman" w:cs="Times New Roman"/>
        </w:rPr>
        <w:t>Jednostki organizacyjne nieposiadające osobowości prawnej, której ustawa przyznaje zdolność prawną.</w:t>
      </w:r>
    </w:p>
    <w:p w:rsidR="00E964EC" w:rsidRPr="0079316C" w:rsidRDefault="00E964EC" w:rsidP="00E964EC">
      <w:pPr>
        <w:spacing w:after="0" w:line="360" w:lineRule="auto"/>
        <w:ind w:left="720"/>
        <w:rPr>
          <w:rFonts w:ascii="Times New Roman" w:eastAsia="Times New Roman" w:hAnsi="Times New Roman" w:cs="Times New Roman"/>
        </w:rPr>
      </w:pPr>
      <w:r w:rsidRPr="0079316C">
        <w:rPr>
          <w:rFonts w:ascii="Times New Roman" w:eastAsia="Times New Roman" w:hAnsi="Times New Roman" w:cs="Times New Roman"/>
        </w:rPr>
        <w:t>mające odpowiednio: miejsce zamieszkania lub siedzibę na obszarze objętym LSR.</w:t>
      </w:r>
    </w:p>
    <w:p w:rsidR="00E964EC" w:rsidRPr="0079316C" w:rsidRDefault="00E964EC" w:rsidP="00E964EC">
      <w:pPr>
        <w:spacing w:after="0" w:line="360" w:lineRule="auto"/>
        <w:ind w:left="720"/>
        <w:rPr>
          <w:rFonts w:ascii="Times New Roman" w:eastAsia="Times New Roman" w:hAnsi="Times New Roman" w:cs="Times New Roman"/>
          <w:b/>
          <w:i/>
        </w:rPr>
      </w:pPr>
      <w:r w:rsidRPr="0079316C">
        <w:rPr>
          <w:rFonts w:ascii="Times New Roman" w:eastAsia="Times New Roman" w:hAnsi="Times New Roman" w:cs="Times New Roman"/>
          <w:b/>
          <w:i/>
        </w:rPr>
        <w:t>O powierzenie grantu nie mogą ubiegać się przedsiębiorcy.</w:t>
      </w:r>
    </w:p>
    <w:p w:rsidR="00EB2007" w:rsidRPr="0079316C" w:rsidRDefault="00D23AAF" w:rsidP="00312CAF">
      <w:pPr>
        <w:pStyle w:val="Akapitzlist"/>
        <w:widowControl w:val="0"/>
        <w:numPr>
          <w:ilvl w:val="0"/>
          <w:numId w:val="7"/>
        </w:numPr>
        <w:tabs>
          <w:tab w:val="left" w:pos="443"/>
        </w:tabs>
        <w:autoSpaceDE w:val="0"/>
        <w:autoSpaceDN w:val="0"/>
        <w:spacing w:after="0" w:line="360" w:lineRule="auto"/>
        <w:ind w:right="114"/>
        <w:jc w:val="both"/>
        <w:rPr>
          <w:rFonts w:ascii="Times New Roman" w:hAnsi="Times New Roman" w:cs="Times New Roman"/>
        </w:rPr>
      </w:pPr>
      <w:r w:rsidRPr="0079316C">
        <w:rPr>
          <w:rFonts w:ascii="Times New Roman" w:hAnsi="Times New Roman" w:cs="Times New Roman"/>
        </w:rPr>
        <w:t>Z wnioskiem o przyznanie pomocy na Proj</w:t>
      </w:r>
      <w:r w:rsidR="00BE1C7F" w:rsidRPr="0079316C">
        <w:rPr>
          <w:rFonts w:ascii="Times New Roman" w:hAnsi="Times New Roman" w:cs="Times New Roman"/>
        </w:rPr>
        <w:t>ekt Grantowy występuje</w:t>
      </w:r>
      <w:r w:rsidRPr="0079316C">
        <w:rPr>
          <w:rFonts w:ascii="Times New Roman" w:hAnsi="Times New Roman" w:cs="Times New Roman"/>
        </w:rPr>
        <w:t xml:space="preserve"> LGD do Zarządu Województwa Kujawsko-Pomorskiego. </w:t>
      </w:r>
      <w:r w:rsidR="00312CAF" w:rsidRPr="0079316C">
        <w:rPr>
          <w:rFonts w:ascii="Times New Roman" w:hAnsi="Times New Roman" w:cs="Times New Roman"/>
        </w:rPr>
        <w:t>Koszt realizacji pojedynczego grantu wynosi 5.000 – 50.000 zł., jednak ze wzgl</w:t>
      </w:r>
      <w:r w:rsidR="00EB2007" w:rsidRPr="0079316C">
        <w:rPr>
          <w:rFonts w:ascii="Times New Roman" w:hAnsi="Times New Roman" w:cs="Times New Roman"/>
        </w:rPr>
        <w:t xml:space="preserve">ędu na spełnienie wymogów wynikających zasad z kwalifikowalności </w:t>
      </w:r>
      <w:r w:rsidR="00312CAF" w:rsidRPr="0079316C">
        <w:rPr>
          <w:rFonts w:ascii="Times New Roman" w:hAnsi="Times New Roman" w:cs="Times New Roman"/>
        </w:rPr>
        <w:t xml:space="preserve"> </w:t>
      </w:r>
      <w:r w:rsidR="00EB2007" w:rsidRPr="0079316C">
        <w:rPr>
          <w:rFonts w:ascii="Times New Roman" w:hAnsi="Times New Roman" w:cs="Times New Roman"/>
        </w:rPr>
        <w:t>wydatków rekomenduje się, by wartość</w:t>
      </w:r>
      <w:r w:rsidR="0079316C" w:rsidRPr="0079316C">
        <w:rPr>
          <w:rFonts w:ascii="Times New Roman" w:hAnsi="Times New Roman" w:cs="Times New Roman"/>
        </w:rPr>
        <w:t xml:space="preserve"> projektu objętego umową o powierzenie</w:t>
      </w:r>
      <w:r w:rsidR="00EB2007" w:rsidRPr="0079316C">
        <w:rPr>
          <w:rFonts w:ascii="Times New Roman" w:hAnsi="Times New Roman" w:cs="Times New Roman"/>
        </w:rPr>
        <w:t xml:space="preserve"> grantu wynosiła:</w:t>
      </w:r>
    </w:p>
    <w:p w:rsidR="00EB2007" w:rsidRPr="0079316C" w:rsidRDefault="00EB2007" w:rsidP="00EB2007">
      <w:pPr>
        <w:pStyle w:val="Akapitzlist"/>
        <w:widowControl w:val="0"/>
        <w:numPr>
          <w:ilvl w:val="0"/>
          <w:numId w:val="18"/>
        </w:numPr>
        <w:tabs>
          <w:tab w:val="left" w:pos="443"/>
        </w:tabs>
        <w:autoSpaceDE w:val="0"/>
        <w:autoSpaceDN w:val="0"/>
        <w:spacing w:after="0" w:line="360" w:lineRule="auto"/>
        <w:ind w:right="114"/>
        <w:jc w:val="both"/>
        <w:rPr>
          <w:rFonts w:ascii="Times New Roman" w:hAnsi="Times New Roman" w:cs="Times New Roman"/>
        </w:rPr>
      </w:pPr>
      <w:r w:rsidRPr="0079316C">
        <w:rPr>
          <w:rFonts w:ascii="Times New Roman" w:hAnsi="Times New Roman" w:cs="Times New Roman"/>
        </w:rPr>
        <w:t>8.250,00 zł. – 48.000,00 zł. dla Grantobiorców będących jednostką sektora finansów publicznych;</w:t>
      </w:r>
    </w:p>
    <w:p w:rsidR="00BE1C7F" w:rsidRPr="0079316C" w:rsidRDefault="00EB2007" w:rsidP="00EB2007">
      <w:pPr>
        <w:pStyle w:val="Akapitzlist"/>
        <w:widowControl w:val="0"/>
        <w:numPr>
          <w:ilvl w:val="0"/>
          <w:numId w:val="17"/>
        </w:numPr>
        <w:tabs>
          <w:tab w:val="left" w:pos="443"/>
        </w:tabs>
        <w:autoSpaceDE w:val="0"/>
        <w:autoSpaceDN w:val="0"/>
        <w:spacing w:after="0" w:line="360" w:lineRule="auto"/>
        <w:ind w:right="114"/>
        <w:jc w:val="both"/>
        <w:rPr>
          <w:rFonts w:ascii="Times New Roman" w:hAnsi="Times New Roman" w:cs="Times New Roman"/>
        </w:rPr>
      </w:pPr>
      <w:r w:rsidRPr="0079316C">
        <w:rPr>
          <w:rFonts w:ascii="Times New Roman" w:hAnsi="Times New Roman" w:cs="Times New Roman"/>
        </w:rPr>
        <w:t>6.000,00 zł. – 48.000,00 zł. dla pozostałych Grantobiorców;</w:t>
      </w:r>
    </w:p>
    <w:p w:rsidR="002443AC" w:rsidRPr="0079316C" w:rsidRDefault="00D23AAF" w:rsidP="00EE6457">
      <w:pPr>
        <w:pStyle w:val="Akapitzlist"/>
        <w:widowControl w:val="0"/>
        <w:numPr>
          <w:ilvl w:val="0"/>
          <w:numId w:val="7"/>
        </w:numPr>
        <w:tabs>
          <w:tab w:val="left" w:pos="443"/>
        </w:tabs>
        <w:autoSpaceDE w:val="0"/>
        <w:autoSpaceDN w:val="0"/>
        <w:spacing w:after="0" w:line="360" w:lineRule="auto"/>
        <w:ind w:right="114"/>
        <w:jc w:val="both"/>
        <w:rPr>
          <w:rFonts w:ascii="Times New Roman" w:hAnsi="Times New Roman" w:cs="Times New Roman"/>
        </w:rPr>
      </w:pPr>
      <w:r w:rsidRPr="0079316C">
        <w:rPr>
          <w:rFonts w:ascii="Times New Roman" w:hAnsi="Times New Roman" w:cs="Times New Roman"/>
        </w:rPr>
        <w:t>Każdy Projekt Grantowy składa się z mniejszych projektów objętych grantami</w:t>
      </w:r>
      <w:r w:rsidR="00D27ACC" w:rsidRPr="0079316C">
        <w:rPr>
          <w:rFonts w:ascii="Times New Roman" w:hAnsi="Times New Roman" w:cs="Times New Roman"/>
        </w:rPr>
        <w:t>,</w:t>
      </w:r>
      <w:r w:rsidRPr="0079316C">
        <w:rPr>
          <w:rFonts w:ascii="Times New Roman" w:hAnsi="Times New Roman" w:cs="Times New Roman"/>
        </w:rPr>
        <w:t xml:space="preserve"> wyłonionych przez LGD w trybie konkursowym i powierzonych do realizacji </w:t>
      </w:r>
      <w:proofErr w:type="spellStart"/>
      <w:r w:rsidRPr="0079316C">
        <w:rPr>
          <w:rFonts w:ascii="Times New Roman" w:hAnsi="Times New Roman" w:cs="Times New Roman"/>
        </w:rPr>
        <w:t>Grantobiorcom</w:t>
      </w:r>
      <w:proofErr w:type="spellEnd"/>
      <w:r w:rsidRPr="0079316C">
        <w:rPr>
          <w:rFonts w:ascii="Times New Roman" w:hAnsi="Times New Roman" w:cs="Times New Roman"/>
        </w:rPr>
        <w:t xml:space="preserve"> (opisanym w pkt.</w:t>
      </w:r>
      <w:r w:rsidRPr="0079316C">
        <w:rPr>
          <w:rFonts w:ascii="Times New Roman" w:hAnsi="Times New Roman" w:cs="Times New Roman"/>
          <w:spacing w:val="-19"/>
        </w:rPr>
        <w:t xml:space="preserve"> </w:t>
      </w:r>
      <w:r w:rsidR="00D7022D" w:rsidRPr="0079316C">
        <w:rPr>
          <w:rFonts w:ascii="Times New Roman" w:hAnsi="Times New Roman" w:cs="Times New Roman"/>
        </w:rPr>
        <w:t>2.3.4</w:t>
      </w:r>
      <w:r w:rsidRPr="0079316C">
        <w:rPr>
          <w:rFonts w:ascii="Times New Roman" w:hAnsi="Times New Roman" w:cs="Times New Roman"/>
        </w:rPr>
        <w:t>).</w:t>
      </w:r>
    </w:p>
    <w:p w:rsidR="00BE1C7F" w:rsidRPr="0079316C" w:rsidRDefault="00D23AAF" w:rsidP="00EE6457">
      <w:pPr>
        <w:pStyle w:val="Akapitzlist"/>
        <w:widowControl w:val="0"/>
        <w:numPr>
          <w:ilvl w:val="0"/>
          <w:numId w:val="7"/>
        </w:numPr>
        <w:tabs>
          <w:tab w:val="left" w:pos="443"/>
        </w:tabs>
        <w:autoSpaceDE w:val="0"/>
        <w:autoSpaceDN w:val="0"/>
        <w:spacing w:after="0" w:line="360" w:lineRule="auto"/>
        <w:ind w:right="114"/>
        <w:jc w:val="both"/>
        <w:rPr>
          <w:rFonts w:ascii="Times New Roman" w:hAnsi="Times New Roman" w:cs="Times New Roman"/>
        </w:rPr>
      </w:pPr>
      <w:r w:rsidRPr="0079316C">
        <w:rPr>
          <w:rFonts w:ascii="Times New Roman" w:hAnsi="Times New Roman" w:cs="Times New Roman"/>
        </w:rPr>
        <w:t xml:space="preserve">W Projektach Grantowych </w:t>
      </w:r>
      <w:r w:rsidR="00D209B5" w:rsidRPr="0079316C">
        <w:rPr>
          <w:rFonts w:ascii="Times New Roman" w:hAnsi="Times New Roman" w:cs="Times New Roman"/>
        </w:rPr>
        <w:t>rekomenduje</w:t>
      </w:r>
      <w:r w:rsidRPr="0079316C">
        <w:rPr>
          <w:rFonts w:ascii="Times New Roman" w:hAnsi="Times New Roman" w:cs="Times New Roman"/>
        </w:rPr>
        <w:t xml:space="preserve"> się realizację jednoetapowych projektów objętych grantami. Czas realizacji projektów objętych grantami winien mieścić się w o</w:t>
      </w:r>
      <w:r w:rsidR="00D209B5" w:rsidRPr="0079316C">
        <w:rPr>
          <w:rFonts w:ascii="Times New Roman" w:hAnsi="Times New Roman" w:cs="Times New Roman"/>
        </w:rPr>
        <w:t>kresie 12 miesięcy od dnia zawarcia Umowy o powierzenie grantu</w:t>
      </w:r>
      <w:r w:rsidRPr="0079316C">
        <w:rPr>
          <w:rFonts w:ascii="Times New Roman" w:hAnsi="Times New Roman" w:cs="Times New Roman"/>
        </w:rPr>
        <w:t>.</w:t>
      </w:r>
      <w:r w:rsidR="00BE1C7F" w:rsidRPr="0079316C">
        <w:rPr>
          <w:rFonts w:ascii="Times New Roman" w:hAnsi="Times New Roman" w:cs="Times New Roman"/>
        </w:rPr>
        <w:t xml:space="preserve"> Ze środków Projektu Grantowego finansowane będą jedynie projekty objęte grantami, których realizacja mieści się w zakresie działalności</w:t>
      </w:r>
      <w:r w:rsidR="00BE1C7F" w:rsidRPr="0079316C">
        <w:rPr>
          <w:rFonts w:ascii="Times New Roman" w:hAnsi="Times New Roman" w:cs="Times New Roman"/>
          <w:spacing w:val="-2"/>
        </w:rPr>
        <w:t xml:space="preserve"> </w:t>
      </w:r>
      <w:r w:rsidR="00BE1C7F" w:rsidRPr="0079316C">
        <w:rPr>
          <w:rFonts w:ascii="Times New Roman" w:hAnsi="Times New Roman" w:cs="Times New Roman"/>
        </w:rPr>
        <w:t>Grantobiorcy.</w:t>
      </w:r>
    </w:p>
    <w:p w:rsidR="00BE1C7F" w:rsidRPr="0079316C" w:rsidRDefault="00BE1C7F" w:rsidP="00EE6457">
      <w:pPr>
        <w:pStyle w:val="Akapitzlist"/>
        <w:widowControl w:val="0"/>
        <w:numPr>
          <w:ilvl w:val="0"/>
          <w:numId w:val="7"/>
        </w:numPr>
        <w:tabs>
          <w:tab w:val="left" w:pos="443"/>
        </w:tabs>
        <w:autoSpaceDE w:val="0"/>
        <w:autoSpaceDN w:val="0"/>
        <w:spacing w:after="0" w:line="360" w:lineRule="auto"/>
        <w:rPr>
          <w:rFonts w:ascii="Times New Roman" w:hAnsi="Times New Roman" w:cs="Times New Roman"/>
        </w:rPr>
      </w:pPr>
      <w:r w:rsidRPr="0079316C">
        <w:rPr>
          <w:rFonts w:ascii="Times New Roman" w:hAnsi="Times New Roman" w:cs="Times New Roman"/>
        </w:rPr>
        <w:t>Limit kwotowy na jednego</w:t>
      </w:r>
      <w:r w:rsidRPr="0079316C">
        <w:rPr>
          <w:rFonts w:ascii="Times New Roman" w:hAnsi="Times New Roman" w:cs="Times New Roman"/>
          <w:spacing w:val="-6"/>
        </w:rPr>
        <w:t xml:space="preserve"> </w:t>
      </w:r>
      <w:r w:rsidRPr="0079316C">
        <w:rPr>
          <w:rFonts w:ascii="Times New Roman" w:hAnsi="Times New Roman" w:cs="Times New Roman"/>
        </w:rPr>
        <w:t>Grantobiorcę</w:t>
      </w:r>
      <w:r w:rsidR="009D6703" w:rsidRPr="0079316C">
        <w:rPr>
          <w:rFonts w:ascii="Times New Roman" w:hAnsi="Times New Roman" w:cs="Times New Roman"/>
        </w:rPr>
        <w:t xml:space="preserve"> – suma powierzonych grantów w przeliczeniu na jednego Grantobiorcę nie może przekroczyć wskazanej kwoty limitu)</w:t>
      </w:r>
      <w:r w:rsidRPr="0079316C">
        <w:rPr>
          <w:rFonts w:ascii="Times New Roman" w:hAnsi="Times New Roman" w:cs="Times New Roman"/>
        </w:rPr>
        <w:t>:</w:t>
      </w:r>
    </w:p>
    <w:p w:rsidR="00BE1C7F" w:rsidRPr="0079316C" w:rsidRDefault="00BE1C7F" w:rsidP="00BE1C7F">
      <w:pPr>
        <w:pStyle w:val="Akapitzlist"/>
        <w:widowControl w:val="0"/>
        <w:tabs>
          <w:tab w:val="left" w:pos="1632"/>
          <w:tab w:val="left" w:pos="1633"/>
        </w:tabs>
        <w:autoSpaceDE w:val="0"/>
        <w:autoSpaceDN w:val="0"/>
        <w:spacing w:after="0" w:line="360" w:lineRule="auto"/>
        <w:rPr>
          <w:rFonts w:ascii="Times New Roman" w:hAnsi="Times New Roman" w:cs="Times New Roman"/>
        </w:rPr>
      </w:pPr>
      <w:r w:rsidRPr="0079316C">
        <w:rPr>
          <w:rFonts w:ascii="Times New Roman" w:hAnsi="Times New Roman" w:cs="Times New Roman"/>
          <w:b/>
        </w:rPr>
        <w:t>Przedsięwzięcie 3.2.1.</w:t>
      </w:r>
      <w:r w:rsidRPr="0079316C">
        <w:rPr>
          <w:rFonts w:ascii="Times New Roman" w:hAnsi="Times New Roman" w:cs="Times New Roman"/>
        </w:rPr>
        <w:t xml:space="preserve"> Realizacja przedsięwzięć edukacyjnych, kulturalnych oraz integracyjnych</w:t>
      </w:r>
      <w:r w:rsidR="009D6703" w:rsidRPr="0079316C">
        <w:rPr>
          <w:rFonts w:ascii="Times New Roman" w:hAnsi="Times New Roman" w:cs="Times New Roman"/>
        </w:rPr>
        <w:t xml:space="preserve"> do 2023 roku – limit wynosi 100.000,00</w:t>
      </w:r>
      <w:r w:rsidRPr="0079316C">
        <w:rPr>
          <w:rFonts w:ascii="Times New Roman" w:hAnsi="Times New Roman" w:cs="Times New Roman"/>
        </w:rPr>
        <w:t xml:space="preserve"> zł.</w:t>
      </w:r>
    </w:p>
    <w:p w:rsidR="00BE1C7F" w:rsidRPr="0079316C" w:rsidRDefault="00BE1C7F" w:rsidP="00BE1C7F">
      <w:pPr>
        <w:pStyle w:val="Akapitzlist"/>
        <w:widowControl w:val="0"/>
        <w:tabs>
          <w:tab w:val="left" w:pos="443"/>
        </w:tabs>
        <w:autoSpaceDE w:val="0"/>
        <w:autoSpaceDN w:val="0"/>
        <w:spacing w:after="0" w:line="360" w:lineRule="auto"/>
        <w:contextualSpacing w:val="0"/>
        <w:rPr>
          <w:rFonts w:ascii="Times New Roman" w:hAnsi="Times New Roman" w:cs="Times New Roman"/>
        </w:rPr>
      </w:pPr>
      <w:r w:rsidRPr="0079316C">
        <w:rPr>
          <w:rFonts w:ascii="Times New Roman" w:hAnsi="Times New Roman" w:cs="Times New Roman"/>
          <w:b/>
        </w:rPr>
        <w:t xml:space="preserve">Przedsięwzięcie 3.2.1. </w:t>
      </w:r>
      <w:r w:rsidRPr="0079316C">
        <w:rPr>
          <w:rFonts w:ascii="Times New Roman" w:hAnsi="Times New Roman" w:cs="Times New Roman"/>
        </w:rPr>
        <w:t>Opracowanie publikacji oraz materiałów informacy</w:t>
      </w:r>
      <w:r w:rsidR="00194572">
        <w:rPr>
          <w:rFonts w:ascii="Times New Roman" w:hAnsi="Times New Roman" w:cs="Times New Roman"/>
        </w:rPr>
        <w:t>j</w:t>
      </w:r>
      <w:r w:rsidRPr="0079316C">
        <w:rPr>
          <w:rFonts w:ascii="Times New Roman" w:hAnsi="Times New Roman" w:cs="Times New Roman"/>
        </w:rPr>
        <w:t>no-promocyjnych</w:t>
      </w:r>
      <w:r w:rsidR="009D6703" w:rsidRPr="0079316C">
        <w:rPr>
          <w:rFonts w:ascii="Times New Roman" w:hAnsi="Times New Roman" w:cs="Times New Roman"/>
        </w:rPr>
        <w:t xml:space="preserve"> do </w:t>
      </w:r>
      <w:r w:rsidR="009D6703" w:rsidRPr="0079316C">
        <w:rPr>
          <w:rFonts w:ascii="Times New Roman" w:hAnsi="Times New Roman" w:cs="Times New Roman"/>
        </w:rPr>
        <w:lastRenderedPageBreak/>
        <w:t>2023 roku – limit wynosi 100.000,00</w:t>
      </w:r>
      <w:r w:rsidRPr="0079316C">
        <w:rPr>
          <w:rFonts w:ascii="Times New Roman" w:hAnsi="Times New Roman" w:cs="Times New Roman"/>
        </w:rPr>
        <w:t xml:space="preserve"> zł</w:t>
      </w:r>
    </w:p>
    <w:p w:rsidR="00BE1C7F" w:rsidRPr="0079316C" w:rsidRDefault="00BE1C7F" w:rsidP="00EE6457">
      <w:pPr>
        <w:pStyle w:val="Akapitzlist"/>
        <w:widowControl w:val="0"/>
        <w:numPr>
          <w:ilvl w:val="0"/>
          <w:numId w:val="7"/>
        </w:numPr>
        <w:tabs>
          <w:tab w:val="left" w:pos="443"/>
        </w:tabs>
        <w:autoSpaceDE w:val="0"/>
        <w:autoSpaceDN w:val="0"/>
        <w:spacing w:after="0" w:line="360" w:lineRule="auto"/>
        <w:contextualSpacing w:val="0"/>
        <w:rPr>
          <w:rFonts w:ascii="Times New Roman" w:hAnsi="Times New Roman" w:cs="Times New Roman"/>
        </w:rPr>
      </w:pPr>
      <w:r w:rsidRPr="0079316C">
        <w:rPr>
          <w:rFonts w:ascii="Times New Roman" w:hAnsi="Times New Roman" w:cs="Times New Roman"/>
        </w:rPr>
        <w:t>Zasady finansowania projektów objętych</w:t>
      </w:r>
      <w:r w:rsidRPr="0079316C">
        <w:rPr>
          <w:rFonts w:ascii="Times New Roman" w:hAnsi="Times New Roman" w:cs="Times New Roman"/>
          <w:spacing w:val="-3"/>
        </w:rPr>
        <w:t xml:space="preserve"> </w:t>
      </w:r>
      <w:r w:rsidRPr="0079316C">
        <w:rPr>
          <w:rFonts w:ascii="Times New Roman" w:hAnsi="Times New Roman" w:cs="Times New Roman"/>
        </w:rPr>
        <w:t xml:space="preserve">grantami ze środków </w:t>
      </w:r>
      <w:r w:rsidRPr="0079316C">
        <w:rPr>
          <w:rFonts w:ascii="Times New Roman" w:hAnsi="Times New Roman" w:cs="Times New Roman"/>
          <w:b/>
        </w:rPr>
        <w:t>PROW 2014-2020</w:t>
      </w:r>
      <w:r w:rsidRPr="0079316C">
        <w:rPr>
          <w:rFonts w:ascii="Times New Roman" w:hAnsi="Times New Roman" w:cs="Times New Roman"/>
        </w:rPr>
        <w:t>:</w:t>
      </w:r>
    </w:p>
    <w:p w:rsidR="009D6703" w:rsidRPr="00D45844" w:rsidRDefault="009D6703" w:rsidP="009D6703">
      <w:pPr>
        <w:pStyle w:val="Akapitzlist"/>
        <w:widowControl w:val="0"/>
        <w:numPr>
          <w:ilvl w:val="0"/>
          <w:numId w:val="17"/>
        </w:numPr>
        <w:tabs>
          <w:tab w:val="left" w:pos="1632"/>
          <w:tab w:val="left" w:pos="1633"/>
        </w:tabs>
        <w:autoSpaceDE w:val="0"/>
        <w:autoSpaceDN w:val="0"/>
        <w:spacing w:after="0" w:line="360" w:lineRule="auto"/>
        <w:rPr>
          <w:rFonts w:ascii="Times New Roman" w:hAnsi="Times New Roman" w:cs="Times New Roman"/>
        </w:rPr>
      </w:pPr>
      <w:r w:rsidRPr="00D45844">
        <w:rPr>
          <w:rFonts w:ascii="Times New Roman" w:hAnsi="Times New Roman" w:cs="Times New Roman"/>
        </w:rPr>
        <w:t>poziom dofinansowania</w:t>
      </w:r>
      <w:r w:rsidR="00BE1C7F" w:rsidRPr="00D45844">
        <w:rPr>
          <w:rFonts w:ascii="Times New Roman" w:hAnsi="Times New Roman" w:cs="Times New Roman"/>
        </w:rPr>
        <w:t xml:space="preserve"> </w:t>
      </w:r>
      <w:r w:rsidR="00A77E88" w:rsidRPr="00D45844">
        <w:rPr>
          <w:rFonts w:ascii="Times New Roman" w:hAnsi="Times New Roman" w:cs="Times New Roman"/>
        </w:rPr>
        <w:t xml:space="preserve">wynosi odpowiednio do </w:t>
      </w:r>
      <w:r w:rsidR="00A77E88" w:rsidRPr="00D45844">
        <w:rPr>
          <w:rFonts w:ascii="Times New Roman" w:hAnsi="Times New Roman" w:cs="Times New Roman"/>
          <w:color w:val="FF0000"/>
        </w:rPr>
        <w:t>63</w:t>
      </w:r>
      <w:r w:rsidRPr="00D45844">
        <w:rPr>
          <w:rFonts w:ascii="Times New Roman" w:hAnsi="Times New Roman" w:cs="Times New Roman"/>
          <w:color w:val="FF0000"/>
        </w:rPr>
        <w:t xml:space="preserve">,63% </w:t>
      </w:r>
      <w:r w:rsidRPr="00D45844">
        <w:rPr>
          <w:rFonts w:ascii="Times New Roman" w:hAnsi="Times New Roman" w:cs="Times New Roman"/>
        </w:rPr>
        <w:t xml:space="preserve">kosztów kwalifikowanych dla jednostek sektora finansów publicznych oraz do 90% </w:t>
      </w:r>
      <w:r w:rsidR="00BE1C7F" w:rsidRPr="00D45844">
        <w:rPr>
          <w:rFonts w:ascii="Times New Roman" w:hAnsi="Times New Roman" w:cs="Times New Roman"/>
        </w:rPr>
        <w:t>kosztów</w:t>
      </w:r>
      <w:r w:rsidR="00BE1C7F" w:rsidRPr="00D45844">
        <w:rPr>
          <w:rFonts w:ascii="Times New Roman" w:hAnsi="Times New Roman" w:cs="Times New Roman"/>
          <w:spacing w:val="-12"/>
        </w:rPr>
        <w:t xml:space="preserve"> </w:t>
      </w:r>
      <w:r w:rsidR="00BE1C7F" w:rsidRPr="00D45844">
        <w:rPr>
          <w:rFonts w:ascii="Times New Roman" w:hAnsi="Times New Roman" w:cs="Times New Roman"/>
        </w:rPr>
        <w:t>kwalifikowalnych</w:t>
      </w:r>
      <w:r w:rsidRPr="00D45844">
        <w:rPr>
          <w:rFonts w:ascii="Times New Roman" w:hAnsi="Times New Roman" w:cs="Times New Roman"/>
        </w:rPr>
        <w:t xml:space="preserve"> dla pozostałych Grantobiorców</w:t>
      </w:r>
      <w:r w:rsidR="00BE1C7F" w:rsidRPr="00D45844">
        <w:rPr>
          <w:rFonts w:ascii="Times New Roman" w:hAnsi="Times New Roman" w:cs="Times New Roman"/>
        </w:rPr>
        <w:t>,</w:t>
      </w:r>
    </w:p>
    <w:p w:rsidR="00BE1C7F" w:rsidRPr="00D45844" w:rsidRDefault="009D6703" w:rsidP="009D6703">
      <w:pPr>
        <w:pStyle w:val="Akapitzlist"/>
        <w:widowControl w:val="0"/>
        <w:numPr>
          <w:ilvl w:val="0"/>
          <w:numId w:val="17"/>
        </w:numPr>
        <w:tabs>
          <w:tab w:val="left" w:pos="1632"/>
          <w:tab w:val="left" w:pos="1633"/>
        </w:tabs>
        <w:autoSpaceDE w:val="0"/>
        <w:autoSpaceDN w:val="0"/>
        <w:spacing w:after="0" w:line="360" w:lineRule="auto"/>
        <w:rPr>
          <w:rFonts w:ascii="Times New Roman" w:hAnsi="Times New Roman" w:cs="Times New Roman"/>
        </w:rPr>
      </w:pPr>
      <w:r w:rsidRPr="00D45844">
        <w:rPr>
          <w:rFonts w:ascii="Times New Roman" w:hAnsi="Times New Roman" w:cs="Times New Roman"/>
        </w:rPr>
        <w:t xml:space="preserve">w projektach objętych grantem wymagany jest wkład własny finansowy w odpowiedniej wysokości – </w:t>
      </w:r>
      <w:r w:rsidR="00BC56EE" w:rsidRPr="00D45844">
        <w:rPr>
          <w:rFonts w:ascii="Times New Roman" w:hAnsi="Times New Roman" w:cs="Times New Roman"/>
        </w:rPr>
        <w:t xml:space="preserve">minimalna </w:t>
      </w:r>
      <w:r w:rsidRPr="00D45844">
        <w:rPr>
          <w:rFonts w:ascii="Times New Roman" w:hAnsi="Times New Roman" w:cs="Times New Roman"/>
        </w:rPr>
        <w:t>wysokość wkładu własnego zależy od statusu Grantobiorcy (jest lub nie jest jednostką sektora finansów publicznych</w:t>
      </w:r>
      <w:r w:rsidR="00A77E88" w:rsidRPr="00D45844">
        <w:rPr>
          <w:rFonts w:ascii="Times New Roman" w:hAnsi="Times New Roman" w:cs="Times New Roman"/>
        </w:rPr>
        <w:t xml:space="preserve"> i wynosi odpowiednio</w:t>
      </w:r>
      <w:r w:rsidR="00A77E88" w:rsidRPr="00D45844">
        <w:rPr>
          <w:rFonts w:ascii="Times New Roman" w:hAnsi="Times New Roman" w:cs="Times New Roman"/>
          <w:color w:val="FF0000"/>
        </w:rPr>
        <w:t xml:space="preserve"> 36</w:t>
      </w:r>
      <w:r w:rsidR="00BC56EE" w:rsidRPr="00D45844">
        <w:rPr>
          <w:rFonts w:ascii="Times New Roman" w:hAnsi="Times New Roman" w:cs="Times New Roman"/>
          <w:color w:val="FF0000"/>
        </w:rPr>
        <w:t xml:space="preserve">,37% </w:t>
      </w:r>
      <w:r w:rsidR="00BC56EE" w:rsidRPr="00D45844">
        <w:rPr>
          <w:rFonts w:ascii="Times New Roman" w:hAnsi="Times New Roman" w:cs="Times New Roman"/>
        </w:rPr>
        <w:t>lub 10%</w:t>
      </w:r>
      <w:r w:rsidRPr="00D45844">
        <w:rPr>
          <w:rFonts w:ascii="Times New Roman" w:hAnsi="Times New Roman" w:cs="Times New Roman"/>
        </w:rPr>
        <w:t>).</w:t>
      </w:r>
    </w:p>
    <w:p w:rsidR="00BE1C7F" w:rsidRPr="0079316C" w:rsidRDefault="00BE1C7F" w:rsidP="00EE6457">
      <w:pPr>
        <w:pStyle w:val="Akapitzlist"/>
        <w:widowControl w:val="0"/>
        <w:numPr>
          <w:ilvl w:val="0"/>
          <w:numId w:val="7"/>
        </w:numPr>
        <w:tabs>
          <w:tab w:val="left" w:pos="443"/>
        </w:tabs>
        <w:autoSpaceDE w:val="0"/>
        <w:autoSpaceDN w:val="0"/>
        <w:spacing w:after="0" w:line="360" w:lineRule="auto"/>
        <w:ind w:firstLine="0"/>
        <w:contextualSpacing w:val="0"/>
        <w:jc w:val="both"/>
        <w:rPr>
          <w:rFonts w:ascii="Times New Roman" w:hAnsi="Times New Roman" w:cs="Times New Roman"/>
        </w:rPr>
      </w:pPr>
      <w:r w:rsidRPr="0079316C">
        <w:rPr>
          <w:rFonts w:ascii="Times New Roman" w:hAnsi="Times New Roman" w:cs="Times New Roman"/>
          <w:b/>
        </w:rPr>
        <w:t xml:space="preserve">Koszty kwalifikowalne </w:t>
      </w:r>
      <w:r w:rsidRPr="0079316C">
        <w:rPr>
          <w:rFonts w:ascii="Times New Roman" w:hAnsi="Times New Roman" w:cs="Times New Roman"/>
        </w:rPr>
        <w:t>projektu objętego grantem</w:t>
      </w:r>
      <w:r w:rsidR="00883F20" w:rsidRPr="0079316C">
        <w:rPr>
          <w:rFonts w:ascii="Times New Roman" w:hAnsi="Times New Roman" w:cs="Times New Roman"/>
        </w:rPr>
        <w:t xml:space="preserve"> – k</w:t>
      </w:r>
      <w:r w:rsidRPr="0079316C">
        <w:rPr>
          <w:rFonts w:ascii="Times New Roman" w:hAnsi="Times New Roman" w:cs="Times New Roman"/>
        </w:rPr>
        <w:t xml:space="preserve">oszty planowane do poniesienia przez Grantobiorcę winny mieścić się w zakresie kosztów, </w:t>
      </w:r>
      <w:r w:rsidR="009D6703" w:rsidRPr="0079316C">
        <w:rPr>
          <w:rFonts w:ascii="Times New Roman" w:hAnsi="Times New Roman" w:cs="Times New Roman"/>
        </w:rPr>
        <w:t>który obejmuje</w:t>
      </w:r>
      <w:r w:rsidRPr="0079316C">
        <w:rPr>
          <w:rFonts w:ascii="Times New Roman" w:hAnsi="Times New Roman" w:cs="Times New Roman"/>
        </w:rPr>
        <w:t>:</w:t>
      </w:r>
    </w:p>
    <w:p w:rsidR="00BE1C7F" w:rsidRPr="0079316C" w:rsidRDefault="00BE1C7F" w:rsidP="00EE6457">
      <w:pPr>
        <w:pStyle w:val="Akapitzlist"/>
        <w:widowControl w:val="0"/>
        <w:numPr>
          <w:ilvl w:val="1"/>
          <w:numId w:val="9"/>
        </w:numPr>
        <w:tabs>
          <w:tab w:val="left" w:pos="1210"/>
        </w:tabs>
        <w:autoSpaceDE w:val="0"/>
        <w:autoSpaceDN w:val="0"/>
        <w:spacing w:after="0" w:line="360" w:lineRule="auto"/>
        <w:rPr>
          <w:rFonts w:ascii="Times New Roman" w:hAnsi="Times New Roman" w:cs="Times New Roman"/>
        </w:rPr>
      </w:pPr>
      <w:r w:rsidRPr="0079316C">
        <w:rPr>
          <w:rFonts w:ascii="Times New Roman" w:hAnsi="Times New Roman" w:cs="Times New Roman"/>
        </w:rPr>
        <w:t>koszty</w:t>
      </w:r>
      <w:r w:rsidRPr="0079316C">
        <w:rPr>
          <w:rFonts w:ascii="Times New Roman" w:hAnsi="Times New Roman" w:cs="Times New Roman"/>
          <w:spacing w:val="-3"/>
        </w:rPr>
        <w:t xml:space="preserve"> </w:t>
      </w:r>
      <w:r w:rsidRPr="0079316C">
        <w:rPr>
          <w:rFonts w:ascii="Times New Roman" w:hAnsi="Times New Roman" w:cs="Times New Roman"/>
        </w:rPr>
        <w:t>ogólne</w:t>
      </w:r>
      <w:r w:rsidR="0086626D">
        <w:rPr>
          <w:rFonts w:ascii="Times New Roman" w:hAnsi="Times New Roman" w:cs="Times New Roman"/>
        </w:rPr>
        <w:t xml:space="preserve"> </w:t>
      </w:r>
      <w:r w:rsidR="0086626D" w:rsidRPr="00D45844">
        <w:rPr>
          <w:rFonts w:ascii="Times New Roman" w:hAnsi="Times New Roman" w:cs="Times New Roman"/>
          <w:color w:val="FF0000"/>
        </w:rPr>
        <w:t xml:space="preserve">w wysokości nieprzekraczającej 10% pozostałych kosztów </w:t>
      </w:r>
      <w:r w:rsidR="0086626D">
        <w:rPr>
          <w:rFonts w:ascii="Times New Roman" w:hAnsi="Times New Roman" w:cs="Times New Roman"/>
        </w:rPr>
        <w:t>kwalifikowalnych</w:t>
      </w:r>
      <w:r w:rsidRPr="0079316C">
        <w:rPr>
          <w:rFonts w:ascii="Times New Roman" w:hAnsi="Times New Roman" w:cs="Times New Roman"/>
        </w:rPr>
        <w:t>;</w:t>
      </w:r>
    </w:p>
    <w:p w:rsidR="00BE1C7F" w:rsidRPr="0079316C" w:rsidRDefault="00BE1C7F" w:rsidP="009D6703">
      <w:pPr>
        <w:pStyle w:val="Akapitzlist"/>
        <w:widowControl w:val="0"/>
        <w:numPr>
          <w:ilvl w:val="1"/>
          <w:numId w:val="9"/>
        </w:numPr>
        <w:tabs>
          <w:tab w:val="left" w:pos="1210"/>
        </w:tabs>
        <w:autoSpaceDE w:val="0"/>
        <w:autoSpaceDN w:val="0"/>
        <w:spacing w:after="0" w:line="360" w:lineRule="auto"/>
        <w:ind w:hanging="382"/>
        <w:rPr>
          <w:rFonts w:ascii="Times New Roman" w:hAnsi="Times New Roman" w:cs="Times New Roman"/>
        </w:rPr>
      </w:pPr>
      <w:r w:rsidRPr="0079316C">
        <w:rPr>
          <w:rFonts w:ascii="Times New Roman" w:hAnsi="Times New Roman" w:cs="Times New Roman"/>
        </w:rPr>
        <w:t>koszty zakupu</w:t>
      </w:r>
      <w:r w:rsidRPr="0079316C">
        <w:rPr>
          <w:rFonts w:ascii="Times New Roman" w:hAnsi="Times New Roman" w:cs="Times New Roman"/>
          <w:spacing w:val="-2"/>
        </w:rPr>
        <w:t xml:space="preserve"> </w:t>
      </w:r>
      <w:r w:rsidR="009D6703" w:rsidRPr="0079316C">
        <w:rPr>
          <w:rFonts w:ascii="Times New Roman" w:hAnsi="Times New Roman" w:cs="Times New Roman"/>
        </w:rPr>
        <w:t>usług</w:t>
      </w:r>
      <w:r w:rsidR="00BC56EE" w:rsidRPr="0079316C">
        <w:rPr>
          <w:rFonts w:ascii="Times New Roman" w:hAnsi="Times New Roman" w:cs="Times New Roman"/>
        </w:rPr>
        <w:t>;</w:t>
      </w:r>
    </w:p>
    <w:p w:rsidR="009D6703" w:rsidRPr="0079316C" w:rsidRDefault="009D6703" w:rsidP="009D6703">
      <w:pPr>
        <w:pStyle w:val="Akapitzlist"/>
        <w:widowControl w:val="0"/>
        <w:numPr>
          <w:ilvl w:val="1"/>
          <w:numId w:val="9"/>
        </w:numPr>
        <w:tabs>
          <w:tab w:val="left" w:pos="1210"/>
        </w:tabs>
        <w:autoSpaceDE w:val="0"/>
        <w:autoSpaceDN w:val="0"/>
        <w:spacing w:after="0" w:line="360" w:lineRule="auto"/>
        <w:ind w:right="116"/>
        <w:rPr>
          <w:rFonts w:ascii="Times New Roman" w:hAnsi="Times New Roman" w:cs="Times New Roman"/>
        </w:rPr>
      </w:pPr>
      <w:r w:rsidRPr="0079316C">
        <w:rPr>
          <w:rFonts w:ascii="Times New Roman" w:hAnsi="Times New Roman" w:cs="Times New Roman"/>
        </w:rPr>
        <w:t>koszty zakupu lub rozwoju oprogramowania komputerowego oraz zakupu patentów, licencji lub wynagrodzeń za przeniesienie autorskich praw majątkowych lub znaków towarowych;</w:t>
      </w:r>
    </w:p>
    <w:p w:rsidR="009D6703" w:rsidRPr="0079316C" w:rsidRDefault="009D6703" w:rsidP="009D6703">
      <w:pPr>
        <w:pStyle w:val="Akapitzlist"/>
        <w:widowControl w:val="0"/>
        <w:numPr>
          <w:ilvl w:val="1"/>
          <w:numId w:val="9"/>
        </w:numPr>
        <w:tabs>
          <w:tab w:val="left" w:pos="1210"/>
        </w:tabs>
        <w:autoSpaceDE w:val="0"/>
        <w:autoSpaceDN w:val="0"/>
        <w:spacing w:after="0" w:line="360" w:lineRule="auto"/>
        <w:rPr>
          <w:rFonts w:ascii="Times New Roman" w:hAnsi="Times New Roman" w:cs="Times New Roman"/>
        </w:rPr>
      </w:pPr>
      <w:r w:rsidRPr="0079316C">
        <w:rPr>
          <w:rFonts w:ascii="Times New Roman" w:hAnsi="Times New Roman" w:cs="Times New Roman"/>
        </w:rPr>
        <w:t>koszty najmu lub dzierżawy maszyn, wyposażenia lub</w:t>
      </w:r>
      <w:r w:rsidRPr="0079316C">
        <w:rPr>
          <w:rFonts w:ascii="Times New Roman" w:hAnsi="Times New Roman" w:cs="Times New Roman"/>
          <w:spacing w:val="-11"/>
        </w:rPr>
        <w:t xml:space="preserve"> </w:t>
      </w:r>
      <w:r w:rsidRPr="0079316C">
        <w:rPr>
          <w:rFonts w:ascii="Times New Roman" w:hAnsi="Times New Roman" w:cs="Times New Roman"/>
        </w:rPr>
        <w:t>nieruchomości;</w:t>
      </w:r>
    </w:p>
    <w:p w:rsidR="009D6703" w:rsidRPr="0079316C" w:rsidRDefault="009D6703" w:rsidP="009D6703">
      <w:pPr>
        <w:pStyle w:val="Akapitzlist"/>
        <w:widowControl w:val="0"/>
        <w:numPr>
          <w:ilvl w:val="1"/>
          <w:numId w:val="9"/>
        </w:numPr>
        <w:tabs>
          <w:tab w:val="left" w:pos="1210"/>
        </w:tabs>
        <w:autoSpaceDE w:val="0"/>
        <w:autoSpaceDN w:val="0"/>
        <w:spacing w:after="0" w:line="360" w:lineRule="auto"/>
        <w:rPr>
          <w:rFonts w:ascii="Times New Roman" w:hAnsi="Times New Roman" w:cs="Times New Roman"/>
        </w:rPr>
      </w:pPr>
      <w:r w:rsidRPr="0079316C">
        <w:rPr>
          <w:rFonts w:ascii="Times New Roman" w:hAnsi="Times New Roman" w:cs="Times New Roman"/>
        </w:rPr>
        <w:t>koszty zakupu nowych maszyn lub</w:t>
      </w:r>
      <w:r w:rsidRPr="0079316C">
        <w:rPr>
          <w:rFonts w:ascii="Times New Roman" w:hAnsi="Times New Roman" w:cs="Times New Roman"/>
          <w:spacing w:val="-2"/>
        </w:rPr>
        <w:t xml:space="preserve"> </w:t>
      </w:r>
      <w:r w:rsidR="00BC56EE" w:rsidRPr="0079316C">
        <w:rPr>
          <w:rFonts w:ascii="Times New Roman" w:hAnsi="Times New Roman" w:cs="Times New Roman"/>
        </w:rPr>
        <w:t>wyposażenia;</w:t>
      </w:r>
    </w:p>
    <w:p w:rsidR="009D6703" w:rsidRPr="0079316C" w:rsidRDefault="009D6703" w:rsidP="009D6703">
      <w:pPr>
        <w:pStyle w:val="Akapitzlist"/>
        <w:widowControl w:val="0"/>
        <w:numPr>
          <w:ilvl w:val="1"/>
          <w:numId w:val="9"/>
        </w:numPr>
        <w:tabs>
          <w:tab w:val="left" w:pos="1210"/>
        </w:tabs>
        <w:autoSpaceDE w:val="0"/>
        <w:autoSpaceDN w:val="0"/>
        <w:spacing w:after="0" w:line="360" w:lineRule="auto"/>
        <w:rPr>
          <w:rFonts w:ascii="Times New Roman" w:hAnsi="Times New Roman" w:cs="Times New Roman"/>
        </w:rPr>
      </w:pPr>
      <w:r w:rsidRPr="0079316C">
        <w:rPr>
          <w:rFonts w:ascii="Times New Roman" w:hAnsi="Times New Roman" w:cs="Times New Roman"/>
        </w:rPr>
        <w:t>koszty zakupu rzecz</w:t>
      </w:r>
      <w:r w:rsidR="00BC56EE" w:rsidRPr="0079316C">
        <w:rPr>
          <w:rFonts w:ascii="Times New Roman" w:hAnsi="Times New Roman" w:cs="Times New Roman"/>
        </w:rPr>
        <w:t>y innych niż wyżej wymienione</w:t>
      </w:r>
      <w:r w:rsidRPr="0079316C">
        <w:rPr>
          <w:rFonts w:ascii="Times New Roman" w:hAnsi="Times New Roman" w:cs="Times New Roman"/>
        </w:rPr>
        <w:t>, w tym</w:t>
      </w:r>
      <w:r w:rsidRPr="0079316C">
        <w:rPr>
          <w:rFonts w:ascii="Times New Roman" w:hAnsi="Times New Roman" w:cs="Times New Roman"/>
          <w:spacing w:val="-13"/>
        </w:rPr>
        <w:t xml:space="preserve"> </w:t>
      </w:r>
      <w:r w:rsidRPr="0079316C">
        <w:rPr>
          <w:rFonts w:ascii="Times New Roman" w:hAnsi="Times New Roman" w:cs="Times New Roman"/>
        </w:rPr>
        <w:t>materiałów;</w:t>
      </w:r>
    </w:p>
    <w:p w:rsidR="009D6703" w:rsidRPr="0079316C" w:rsidRDefault="009D6703" w:rsidP="009D6703">
      <w:pPr>
        <w:pStyle w:val="Akapitzlist"/>
        <w:widowControl w:val="0"/>
        <w:numPr>
          <w:ilvl w:val="1"/>
          <w:numId w:val="9"/>
        </w:numPr>
        <w:tabs>
          <w:tab w:val="left" w:pos="1210"/>
        </w:tabs>
        <w:autoSpaceDE w:val="0"/>
        <w:autoSpaceDN w:val="0"/>
        <w:spacing w:after="0" w:line="360" w:lineRule="auto"/>
        <w:ind w:right="122"/>
        <w:rPr>
          <w:rFonts w:ascii="Times New Roman" w:hAnsi="Times New Roman" w:cs="Times New Roman"/>
        </w:rPr>
      </w:pPr>
      <w:r w:rsidRPr="0079316C">
        <w:rPr>
          <w:rFonts w:ascii="Times New Roman" w:hAnsi="Times New Roman" w:cs="Times New Roman"/>
        </w:rPr>
        <w:t>koszty podatku od towarów i usług (VAT), z</w:t>
      </w:r>
      <w:r w:rsidR="00BC56EE" w:rsidRPr="0079316C">
        <w:rPr>
          <w:rFonts w:ascii="Times New Roman" w:hAnsi="Times New Roman" w:cs="Times New Roman"/>
        </w:rPr>
        <w:t>godnie z art. 69 ust. 3 lit. c R</w:t>
      </w:r>
      <w:r w:rsidRPr="0079316C">
        <w:rPr>
          <w:rFonts w:ascii="Times New Roman" w:hAnsi="Times New Roman" w:cs="Times New Roman"/>
        </w:rPr>
        <w:t>ozporządzenia nr 1303/2013</w:t>
      </w:r>
    </w:p>
    <w:p w:rsidR="009D6703" w:rsidRPr="0079316C" w:rsidRDefault="009D6703" w:rsidP="00E964EC">
      <w:pPr>
        <w:widowControl w:val="0"/>
        <w:tabs>
          <w:tab w:val="left" w:pos="1210"/>
        </w:tabs>
        <w:autoSpaceDE w:val="0"/>
        <w:autoSpaceDN w:val="0"/>
        <w:spacing w:after="0" w:line="360" w:lineRule="auto"/>
        <w:ind w:left="1210" w:right="122"/>
        <w:jc w:val="both"/>
        <w:rPr>
          <w:rFonts w:ascii="Times New Roman" w:hAnsi="Times New Roman" w:cs="Times New Roman"/>
        </w:rPr>
      </w:pPr>
      <w:r w:rsidRPr="0079316C">
        <w:rPr>
          <w:rFonts w:ascii="Times New Roman" w:hAnsi="Times New Roman" w:cs="Times New Roman"/>
        </w:rPr>
        <w:t>które są uzasadnione zakresem projektu objętego grantem, niezbędne do osiągnięcia jego celu oraz racjonalne</w:t>
      </w:r>
      <w:r w:rsidR="00E964EC" w:rsidRPr="0079316C">
        <w:rPr>
          <w:rFonts w:ascii="Times New Roman" w:hAnsi="Times New Roman" w:cs="Times New Roman"/>
        </w:rPr>
        <w:t>,</w:t>
      </w:r>
    </w:p>
    <w:p w:rsidR="009D6703" w:rsidRPr="0079316C" w:rsidRDefault="00221D6B" w:rsidP="009D6703">
      <w:pPr>
        <w:pStyle w:val="Tekstpodstawowy"/>
        <w:numPr>
          <w:ilvl w:val="0"/>
          <w:numId w:val="7"/>
        </w:numPr>
        <w:spacing w:line="360" w:lineRule="auto"/>
        <w:ind w:right="112"/>
        <w:jc w:val="both"/>
      </w:pPr>
      <w:r w:rsidRPr="0079316C">
        <w:t>Lokalne kryteria wyboru</w:t>
      </w:r>
      <w:r w:rsidR="009D6703" w:rsidRPr="0079316C">
        <w:t>:</w:t>
      </w:r>
    </w:p>
    <w:p w:rsidR="005F7412" w:rsidRPr="0079316C" w:rsidRDefault="00C91793" w:rsidP="009D6703">
      <w:pPr>
        <w:pStyle w:val="Tekstpodstawowy"/>
        <w:spacing w:line="360" w:lineRule="auto"/>
        <w:ind w:left="720" w:right="112"/>
        <w:jc w:val="both"/>
      </w:pPr>
      <w:r w:rsidRPr="0079316C">
        <w:t xml:space="preserve">Dla przedsięwzięć LSR: </w:t>
      </w:r>
      <w:r w:rsidR="005F7412" w:rsidRPr="0079316C">
        <w:rPr>
          <w:b/>
        </w:rPr>
        <w:t>3.2.1.</w:t>
      </w:r>
      <w:r w:rsidR="005F7412" w:rsidRPr="0079316C">
        <w:t xml:space="preserve"> Realizacja przedsięwzięć edukacyjnych, kulturalnych oraz integracyjnych do 2023 roku oraz </w:t>
      </w:r>
      <w:r w:rsidR="005F7412" w:rsidRPr="0079316C">
        <w:rPr>
          <w:b/>
        </w:rPr>
        <w:t xml:space="preserve">3.2.1. </w:t>
      </w:r>
      <w:r w:rsidR="005F7412" w:rsidRPr="0079316C">
        <w:t>Opracowanie publikacji oraz materiałów informacy</w:t>
      </w:r>
      <w:r w:rsidR="00194572">
        <w:t>j</w:t>
      </w:r>
      <w:r w:rsidR="005F7412" w:rsidRPr="0079316C">
        <w:t>no-promocyjnych do 2023 roku ustalone zostały odrębne zestawy lokalnych kryteriów wyboru. Aby projekt objęty grantem mógł zostać wybrany do finansowania, musi uzyskać minimum punktowe, określone osobno dla każdego zestawu kryteriów przyporządkowanego przedsięwzięciom LSR. Lokalne Kryteria Wyboru stanowią dokument towarzyszący LSR i pozostają niezmienne w całym procesie wyboru i oceny Grantobiorców, dla danego naboru wniosków. Mają one charakter jawny i są udostępnione na stronie internetowej LGD (patrz zał. nr 9 do Umowy</w:t>
      </w:r>
      <w:r w:rsidR="005F7412" w:rsidRPr="0079316C">
        <w:rPr>
          <w:spacing w:val="-6"/>
        </w:rPr>
        <w:t xml:space="preserve"> </w:t>
      </w:r>
      <w:r w:rsidR="005F7412" w:rsidRPr="0079316C">
        <w:t>ramowej.</w:t>
      </w:r>
      <w:r w:rsidR="00E36D58" w:rsidRPr="0079316C">
        <w:t>)</w:t>
      </w:r>
    </w:p>
    <w:p w:rsidR="003F7E3E" w:rsidRPr="0079316C" w:rsidRDefault="003F7E3E" w:rsidP="003F7E3E">
      <w:pPr>
        <w:pStyle w:val="Tekstpodstawowy"/>
        <w:spacing w:line="360" w:lineRule="auto"/>
        <w:ind w:right="112"/>
        <w:jc w:val="both"/>
        <w:sectPr w:rsidR="003F7E3E" w:rsidRPr="0079316C" w:rsidSect="0086424F">
          <w:pgSz w:w="11910" w:h="16840"/>
          <w:pgMar w:top="1320" w:right="1300" w:bottom="1160" w:left="1200" w:header="0" w:footer="978" w:gutter="0"/>
          <w:cols w:space="708"/>
        </w:sectPr>
      </w:pPr>
    </w:p>
    <w:p w:rsidR="00B205A2" w:rsidRPr="0079316C" w:rsidRDefault="00B205A2" w:rsidP="00C85B52">
      <w:pPr>
        <w:spacing w:after="0" w:line="360" w:lineRule="auto"/>
        <w:rPr>
          <w:rFonts w:ascii="Times New Roman" w:eastAsia="Times New Roman" w:hAnsi="Times New Roman" w:cs="Times New Roman"/>
        </w:rPr>
      </w:pPr>
      <w:r w:rsidRPr="0079316C">
        <w:rPr>
          <w:rFonts w:ascii="Times New Roman" w:eastAsia="Times New Roman" w:hAnsi="Times New Roman" w:cs="Times New Roman"/>
          <w:b/>
        </w:rPr>
        <w:lastRenderedPageBreak/>
        <w:t>3. OPIS SPOSOBU REALIZACJI ORAZ ROZLICZANIA GRANTÓW ORAZ MONITORINGU I KONTROLI W RAMACH PROGRAMU ROZWOJU OBSZARÓW WIEJSKICH NA LATA 2014-2020</w:t>
      </w:r>
    </w:p>
    <w:p w:rsidR="00B205A2" w:rsidRPr="0079316C" w:rsidRDefault="00B205A2" w:rsidP="00C85B52">
      <w:pPr>
        <w:spacing w:after="0" w:line="360" w:lineRule="auto"/>
        <w:rPr>
          <w:rFonts w:ascii="Times New Roman" w:eastAsia="Times New Roman" w:hAnsi="Times New Roman" w:cs="Times New Roman"/>
        </w:rPr>
      </w:pPr>
    </w:p>
    <w:p w:rsidR="00B205A2" w:rsidRPr="0079316C" w:rsidRDefault="00B205A2"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3.1. Zawarcie Umowy o powierzenie grantu</w:t>
      </w:r>
    </w:p>
    <w:p w:rsidR="00E025F8" w:rsidRPr="0079316C" w:rsidRDefault="00E025F8" w:rsidP="00EE6457">
      <w:pPr>
        <w:pStyle w:val="Akapitzlist"/>
        <w:widowControl w:val="0"/>
        <w:numPr>
          <w:ilvl w:val="1"/>
          <w:numId w:val="11"/>
        </w:numPr>
        <w:tabs>
          <w:tab w:val="left" w:pos="786"/>
        </w:tabs>
        <w:autoSpaceDE w:val="0"/>
        <w:autoSpaceDN w:val="0"/>
        <w:spacing w:before="126" w:after="0" w:line="360" w:lineRule="auto"/>
        <w:ind w:right="113"/>
        <w:contextualSpacing w:val="0"/>
        <w:jc w:val="both"/>
        <w:rPr>
          <w:rFonts w:ascii="Times New Roman" w:hAnsi="Times New Roman" w:cs="Times New Roman"/>
        </w:rPr>
      </w:pPr>
      <w:r w:rsidRPr="0079316C">
        <w:rPr>
          <w:rFonts w:ascii="Times New Roman" w:hAnsi="Times New Roman" w:cs="Times New Roman"/>
        </w:rPr>
        <w:t xml:space="preserve">Podstawą realizacji projektu objętego grantem i ponoszenia kosztów jest </w:t>
      </w:r>
      <w:r w:rsidRPr="0079316C">
        <w:rPr>
          <w:rFonts w:ascii="Times New Roman" w:hAnsi="Times New Roman" w:cs="Times New Roman"/>
          <w:i/>
        </w:rPr>
        <w:t xml:space="preserve">Umowa o powierzenie grantu </w:t>
      </w:r>
      <w:r w:rsidRPr="0079316C">
        <w:rPr>
          <w:rFonts w:ascii="Times New Roman" w:hAnsi="Times New Roman" w:cs="Times New Roman"/>
        </w:rPr>
        <w:t>(zał. nr</w:t>
      </w:r>
      <w:r w:rsidRPr="0079316C">
        <w:rPr>
          <w:rFonts w:ascii="Times New Roman" w:hAnsi="Times New Roman" w:cs="Times New Roman"/>
          <w:spacing w:val="-3"/>
        </w:rPr>
        <w:t xml:space="preserve"> </w:t>
      </w:r>
      <w:r w:rsidR="00B80405">
        <w:rPr>
          <w:rFonts w:ascii="Times New Roman" w:hAnsi="Times New Roman" w:cs="Times New Roman"/>
        </w:rPr>
        <w:t>17</w:t>
      </w:r>
      <w:r w:rsidRPr="0079316C">
        <w:rPr>
          <w:rFonts w:ascii="Times New Roman" w:hAnsi="Times New Roman" w:cs="Times New Roman"/>
        </w:rPr>
        <w:t>).</w:t>
      </w:r>
    </w:p>
    <w:p w:rsidR="00E025F8" w:rsidRPr="0079316C" w:rsidRDefault="00E025F8" w:rsidP="00EE6457">
      <w:pPr>
        <w:pStyle w:val="Akapitzlist"/>
        <w:widowControl w:val="0"/>
        <w:numPr>
          <w:ilvl w:val="1"/>
          <w:numId w:val="11"/>
        </w:numPr>
        <w:tabs>
          <w:tab w:val="left" w:pos="786"/>
        </w:tabs>
        <w:autoSpaceDE w:val="0"/>
        <w:autoSpaceDN w:val="0"/>
        <w:spacing w:after="0" w:line="360" w:lineRule="auto"/>
        <w:ind w:right="121"/>
        <w:contextualSpacing w:val="0"/>
        <w:jc w:val="both"/>
        <w:rPr>
          <w:rFonts w:ascii="Times New Roman" w:hAnsi="Times New Roman" w:cs="Times New Roman"/>
        </w:rPr>
      </w:pPr>
      <w:r w:rsidRPr="0079316C">
        <w:rPr>
          <w:rFonts w:ascii="Times New Roman" w:hAnsi="Times New Roman" w:cs="Times New Roman"/>
        </w:rPr>
        <w:t>Umowę o powierzenie grantu sporządza się na wzorze stanowiącym załącznik do niniejszej Procedury.</w:t>
      </w:r>
    </w:p>
    <w:p w:rsidR="00E025F8" w:rsidRPr="0079316C" w:rsidRDefault="00E025F8" w:rsidP="00EE6457">
      <w:pPr>
        <w:pStyle w:val="Akapitzlist"/>
        <w:widowControl w:val="0"/>
        <w:numPr>
          <w:ilvl w:val="1"/>
          <w:numId w:val="11"/>
        </w:numPr>
        <w:tabs>
          <w:tab w:val="left" w:pos="786"/>
        </w:tabs>
        <w:autoSpaceDE w:val="0"/>
        <w:autoSpaceDN w:val="0"/>
        <w:spacing w:after="0" w:line="360" w:lineRule="auto"/>
        <w:ind w:right="112"/>
        <w:contextualSpacing w:val="0"/>
        <w:jc w:val="both"/>
        <w:rPr>
          <w:rFonts w:ascii="Times New Roman" w:hAnsi="Times New Roman" w:cs="Times New Roman"/>
        </w:rPr>
      </w:pPr>
      <w:r w:rsidRPr="0079316C">
        <w:rPr>
          <w:rFonts w:ascii="Times New Roman" w:hAnsi="Times New Roman" w:cs="Times New Roman"/>
        </w:rPr>
        <w:t>Umowa zawiera i precyzuje najistotniejsze zapisy związane z realizacją, rozliczaniem, sprawozdawczością, monitoringiem i kontrolą grantu, a także sposób zabezpieczania się LGD przed niewywiązaniem się przez Grantobiorców z warunków</w:t>
      </w:r>
      <w:r w:rsidRPr="0079316C">
        <w:rPr>
          <w:rFonts w:ascii="Times New Roman" w:hAnsi="Times New Roman" w:cs="Times New Roman"/>
          <w:spacing w:val="-12"/>
        </w:rPr>
        <w:t xml:space="preserve"> </w:t>
      </w:r>
      <w:r w:rsidRPr="0079316C">
        <w:rPr>
          <w:rFonts w:ascii="Times New Roman" w:hAnsi="Times New Roman" w:cs="Times New Roman"/>
        </w:rPr>
        <w:t>umowy.</w:t>
      </w:r>
    </w:p>
    <w:p w:rsidR="00E025F8" w:rsidRPr="0079316C" w:rsidRDefault="003915FA" w:rsidP="00EE6457">
      <w:pPr>
        <w:pStyle w:val="Akapitzlist"/>
        <w:widowControl w:val="0"/>
        <w:numPr>
          <w:ilvl w:val="1"/>
          <w:numId w:val="11"/>
        </w:numPr>
        <w:tabs>
          <w:tab w:val="left" w:pos="786"/>
        </w:tabs>
        <w:autoSpaceDE w:val="0"/>
        <w:autoSpaceDN w:val="0"/>
        <w:spacing w:before="1" w:after="0" w:line="360" w:lineRule="auto"/>
        <w:ind w:right="115"/>
        <w:contextualSpacing w:val="0"/>
        <w:jc w:val="both"/>
        <w:rPr>
          <w:rFonts w:ascii="Times New Roman" w:hAnsi="Times New Roman" w:cs="Times New Roman"/>
        </w:rPr>
      </w:pPr>
      <w:r>
        <w:rPr>
          <w:rFonts w:ascii="Times New Roman" w:hAnsi="Times New Roman" w:cs="Times New Roman"/>
        </w:rPr>
        <w:t xml:space="preserve">Podpisanie umowy z </w:t>
      </w:r>
      <w:proofErr w:type="spellStart"/>
      <w:r>
        <w:rPr>
          <w:rFonts w:ascii="Times New Roman" w:hAnsi="Times New Roman" w:cs="Times New Roman"/>
        </w:rPr>
        <w:t>Grantobiorcą</w:t>
      </w:r>
      <w:proofErr w:type="spellEnd"/>
      <w:r w:rsidR="00E025F8" w:rsidRPr="0079316C">
        <w:rPr>
          <w:rFonts w:ascii="Times New Roman" w:hAnsi="Times New Roman" w:cs="Times New Roman"/>
        </w:rPr>
        <w:t xml:space="preserve"> następuje niezwłocznie po zawarciu przez LGD z Zarządem Województwa umowy o przyznanie pomocy na realizację Projektu</w:t>
      </w:r>
      <w:r w:rsidR="00E025F8" w:rsidRPr="0079316C">
        <w:rPr>
          <w:rFonts w:ascii="Times New Roman" w:hAnsi="Times New Roman" w:cs="Times New Roman"/>
          <w:spacing w:val="-9"/>
        </w:rPr>
        <w:t xml:space="preserve"> </w:t>
      </w:r>
      <w:r w:rsidR="00E025F8" w:rsidRPr="0079316C">
        <w:rPr>
          <w:rFonts w:ascii="Times New Roman" w:hAnsi="Times New Roman" w:cs="Times New Roman"/>
        </w:rPr>
        <w:t>Grantowego.</w:t>
      </w:r>
    </w:p>
    <w:p w:rsidR="00E025F8" w:rsidRPr="0079316C" w:rsidRDefault="00E025F8" w:rsidP="00EE6457">
      <w:pPr>
        <w:pStyle w:val="Akapitzlist"/>
        <w:widowControl w:val="0"/>
        <w:numPr>
          <w:ilvl w:val="1"/>
          <w:numId w:val="11"/>
        </w:numPr>
        <w:tabs>
          <w:tab w:val="left" w:pos="786"/>
        </w:tabs>
        <w:autoSpaceDE w:val="0"/>
        <w:autoSpaceDN w:val="0"/>
        <w:spacing w:after="0" w:line="360" w:lineRule="auto"/>
        <w:ind w:right="114"/>
        <w:contextualSpacing w:val="0"/>
        <w:jc w:val="both"/>
        <w:rPr>
          <w:rFonts w:ascii="Times New Roman" w:hAnsi="Times New Roman" w:cs="Times New Roman"/>
        </w:rPr>
      </w:pPr>
      <w:r w:rsidRPr="0079316C">
        <w:rPr>
          <w:rFonts w:ascii="Times New Roman" w:hAnsi="Times New Roman" w:cs="Times New Roman"/>
        </w:rPr>
        <w:t xml:space="preserve">Umowę o powierzenie grantu z </w:t>
      </w:r>
      <w:proofErr w:type="spellStart"/>
      <w:r w:rsidRPr="0079316C">
        <w:rPr>
          <w:rFonts w:ascii="Times New Roman" w:hAnsi="Times New Roman" w:cs="Times New Roman"/>
        </w:rPr>
        <w:t>Grantobiorcą</w:t>
      </w:r>
      <w:proofErr w:type="spellEnd"/>
      <w:r w:rsidRPr="0079316C">
        <w:rPr>
          <w:rFonts w:ascii="Times New Roman" w:hAnsi="Times New Roman" w:cs="Times New Roman"/>
        </w:rPr>
        <w:t xml:space="preserve"> podpisuje Zarząd LGD, </w:t>
      </w:r>
      <w:r w:rsidR="00C91793" w:rsidRPr="0079316C">
        <w:rPr>
          <w:rFonts w:ascii="Times New Roman" w:hAnsi="Times New Roman" w:cs="Times New Roman"/>
        </w:rPr>
        <w:t>niezwłocznie po otrzymaniu</w:t>
      </w:r>
      <w:r w:rsidRPr="0079316C">
        <w:rPr>
          <w:rFonts w:ascii="Times New Roman" w:hAnsi="Times New Roman" w:cs="Times New Roman"/>
        </w:rPr>
        <w:t xml:space="preserve"> przez Grantobiorcę pisma zapraszającego na podpisanie umowy. Pismo przekazywane jest na adres wskazany we wniosku o powierzenie grantu. Dodatkowo pracownik LGD informuje Grantobiorcę telefonicznie o wysłanym</w:t>
      </w:r>
      <w:r w:rsidRPr="0079316C">
        <w:rPr>
          <w:rFonts w:ascii="Times New Roman" w:hAnsi="Times New Roman" w:cs="Times New Roman"/>
          <w:spacing w:val="-4"/>
        </w:rPr>
        <w:t xml:space="preserve"> </w:t>
      </w:r>
      <w:r w:rsidRPr="0079316C">
        <w:rPr>
          <w:rFonts w:ascii="Times New Roman" w:hAnsi="Times New Roman" w:cs="Times New Roman"/>
        </w:rPr>
        <w:t>zaproszeniu.</w:t>
      </w:r>
    </w:p>
    <w:p w:rsidR="00E025F8" w:rsidRPr="0079316C" w:rsidRDefault="00E025F8" w:rsidP="00EE6457">
      <w:pPr>
        <w:pStyle w:val="Akapitzlist"/>
        <w:widowControl w:val="0"/>
        <w:numPr>
          <w:ilvl w:val="1"/>
          <w:numId w:val="11"/>
        </w:numPr>
        <w:tabs>
          <w:tab w:val="left" w:pos="786"/>
        </w:tabs>
        <w:autoSpaceDE w:val="0"/>
        <w:autoSpaceDN w:val="0"/>
        <w:spacing w:before="1" w:after="0" w:line="240" w:lineRule="auto"/>
        <w:contextualSpacing w:val="0"/>
        <w:rPr>
          <w:rFonts w:ascii="Times New Roman" w:hAnsi="Times New Roman" w:cs="Times New Roman"/>
        </w:rPr>
      </w:pPr>
      <w:r w:rsidRPr="0079316C">
        <w:rPr>
          <w:rFonts w:ascii="Times New Roman" w:hAnsi="Times New Roman" w:cs="Times New Roman"/>
        </w:rPr>
        <w:t>Załącznikiem do Umowy o powierzeni</w:t>
      </w:r>
      <w:r w:rsidR="00C91793" w:rsidRPr="0079316C">
        <w:rPr>
          <w:rFonts w:ascii="Times New Roman" w:hAnsi="Times New Roman" w:cs="Times New Roman"/>
        </w:rPr>
        <w:t>e grantu jest W</w:t>
      </w:r>
      <w:r w:rsidRPr="0079316C">
        <w:rPr>
          <w:rFonts w:ascii="Times New Roman" w:hAnsi="Times New Roman" w:cs="Times New Roman"/>
        </w:rPr>
        <w:t>niosek o powierzenie</w:t>
      </w:r>
      <w:r w:rsidRPr="0079316C">
        <w:rPr>
          <w:rFonts w:ascii="Times New Roman" w:hAnsi="Times New Roman" w:cs="Times New Roman"/>
          <w:spacing w:val="-15"/>
        </w:rPr>
        <w:t xml:space="preserve"> </w:t>
      </w:r>
      <w:r w:rsidRPr="0079316C">
        <w:rPr>
          <w:rFonts w:ascii="Times New Roman" w:hAnsi="Times New Roman" w:cs="Times New Roman"/>
        </w:rPr>
        <w:t>grantu.</w:t>
      </w:r>
    </w:p>
    <w:p w:rsidR="00B205A2" w:rsidRPr="0079316C" w:rsidRDefault="00B205A2" w:rsidP="00C85B52">
      <w:pPr>
        <w:spacing w:after="0" w:line="360" w:lineRule="auto"/>
        <w:rPr>
          <w:rFonts w:ascii="Times New Roman" w:eastAsia="Times New Roman" w:hAnsi="Times New Roman" w:cs="Times New Roman"/>
        </w:rPr>
      </w:pPr>
    </w:p>
    <w:p w:rsidR="00B205A2" w:rsidRPr="0079316C" w:rsidRDefault="00B205A2" w:rsidP="00C85B52">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3.2. Realizacja projektów objętych grantem</w:t>
      </w:r>
    </w:p>
    <w:p w:rsidR="00E025F8" w:rsidRPr="0079316C" w:rsidRDefault="00E025F8" w:rsidP="00EE6457">
      <w:pPr>
        <w:pStyle w:val="Akapitzlist"/>
        <w:widowControl w:val="0"/>
        <w:numPr>
          <w:ilvl w:val="0"/>
          <w:numId w:val="12"/>
        </w:numPr>
        <w:tabs>
          <w:tab w:val="left" w:pos="786"/>
        </w:tabs>
        <w:autoSpaceDE w:val="0"/>
        <w:autoSpaceDN w:val="0"/>
        <w:spacing w:before="126" w:after="0" w:line="360" w:lineRule="auto"/>
        <w:ind w:right="114"/>
        <w:contextualSpacing w:val="0"/>
        <w:rPr>
          <w:rFonts w:ascii="Times New Roman" w:hAnsi="Times New Roman" w:cs="Times New Roman"/>
        </w:rPr>
      </w:pPr>
      <w:r w:rsidRPr="0079316C">
        <w:rPr>
          <w:rFonts w:ascii="Times New Roman" w:hAnsi="Times New Roman" w:cs="Times New Roman"/>
        </w:rPr>
        <w:t>Realizacja projektu objętego grantem może rozpocząć się dopiero po podpisaniu przez strony Umowy o powierzenie grantu.</w:t>
      </w:r>
    </w:p>
    <w:p w:rsidR="00E025F8" w:rsidRPr="0079316C" w:rsidRDefault="00E025F8" w:rsidP="00EE6457">
      <w:pPr>
        <w:pStyle w:val="Akapitzlist"/>
        <w:widowControl w:val="0"/>
        <w:numPr>
          <w:ilvl w:val="0"/>
          <w:numId w:val="12"/>
        </w:numPr>
        <w:tabs>
          <w:tab w:val="left" w:pos="786"/>
        </w:tabs>
        <w:autoSpaceDE w:val="0"/>
        <w:autoSpaceDN w:val="0"/>
        <w:spacing w:after="0" w:line="252" w:lineRule="exact"/>
        <w:contextualSpacing w:val="0"/>
        <w:rPr>
          <w:rFonts w:ascii="Times New Roman" w:hAnsi="Times New Roman" w:cs="Times New Roman"/>
        </w:rPr>
      </w:pPr>
      <w:r w:rsidRPr="0079316C">
        <w:rPr>
          <w:rFonts w:ascii="Times New Roman" w:hAnsi="Times New Roman" w:cs="Times New Roman"/>
        </w:rPr>
        <w:t>Za prawidłową i rzetelną realizację projektu objętego grantem odpowiada</w:t>
      </w:r>
      <w:r w:rsidRPr="0079316C">
        <w:rPr>
          <w:rFonts w:ascii="Times New Roman" w:hAnsi="Times New Roman" w:cs="Times New Roman"/>
          <w:spacing w:val="-11"/>
        </w:rPr>
        <w:t xml:space="preserve"> </w:t>
      </w:r>
      <w:proofErr w:type="spellStart"/>
      <w:r w:rsidRPr="0079316C">
        <w:rPr>
          <w:rFonts w:ascii="Times New Roman" w:hAnsi="Times New Roman" w:cs="Times New Roman"/>
        </w:rPr>
        <w:t>Grantobiorca</w:t>
      </w:r>
      <w:proofErr w:type="spellEnd"/>
      <w:r w:rsidRPr="0079316C">
        <w:rPr>
          <w:rFonts w:ascii="Times New Roman" w:hAnsi="Times New Roman" w:cs="Times New Roman"/>
        </w:rPr>
        <w:t>.</w:t>
      </w:r>
    </w:p>
    <w:p w:rsidR="00E025F8" w:rsidRPr="0079316C" w:rsidRDefault="00E025F8" w:rsidP="00EE6457">
      <w:pPr>
        <w:pStyle w:val="Akapitzlist"/>
        <w:widowControl w:val="0"/>
        <w:numPr>
          <w:ilvl w:val="0"/>
          <w:numId w:val="12"/>
        </w:numPr>
        <w:tabs>
          <w:tab w:val="left" w:pos="786"/>
        </w:tabs>
        <w:autoSpaceDE w:val="0"/>
        <w:autoSpaceDN w:val="0"/>
        <w:spacing w:before="127" w:after="0" w:line="360" w:lineRule="auto"/>
        <w:ind w:right="110"/>
        <w:contextualSpacing w:val="0"/>
        <w:rPr>
          <w:rFonts w:ascii="Times New Roman" w:hAnsi="Times New Roman" w:cs="Times New Roman"/>
        </w:rPr>
      </w:pPr>
      <w:proofErr w:type="spellStart"/>
      <w:r w:rsidRPr="0079316C">
        <w:rPr>
          <w:rFonts w:ascii="Times New Roman" w:hAnsi="Times New Roman" w:cs="Times New Roman"/>
        </w:rPr>
        <w:t>Grantobiorca</w:t>
      </w:r>
      <w:proofErr w:type="spellEnd"/>
      <w:r w:rsidRPr="0079316C">
        <w:rPr>
          <w:rFonts w:ascii="Times New Roman" w:hAnsi="Times New Roman" w:cs="Times New Roman"/>
        </w:rPr>
        <w:t xml:space="preserve">, który na podstawie aktualnych przepisów zobowiązany jest do prowadzenia ksiąg rachunkowych, realizując przedmiotowy projekt objęty grantem zobowiązany jest do prowadzenia </w:t>
      </w:r>
      <w:r w:rsidRPr="0079316C">
        <w:rPr>
          <w:rFonts w:ascii="Times New Roman" w:hAnsi="Times New Roman" w:cs="Times New Roman"/>
          <w:b/>
        </w:rPr>
        <w:t xml:space="preserve">oddzielnego systemu rachunkowości </w:t>
      </w:r>
      <w:r w:rsidRPr="0079316C">
        <w:rPr>
          <w:rFonts w:ascii="Times New Roman" w:hAnsi="Times New Roman" w:cs="Times New Roman"/>
        </w:rPr>
        <w:t xml:space="preserve">albo </w:t>
      </w:r>
      <w:r w:rsidRPr="0079316C">
        <w:rPr>
          <w:rFonts w:ascii="Times New Roman" w:hAnsi="Times New Roman" w:cs="Times New Roman"/>
          <w:b/>
        </w:rPr>
        <w:t xml:space="preserve">korzystania z odpowiedniego kodu rachunkowego </w:t>
      </w:r>
      <w:r w:rsidRPr="0079316C">
        <w:rPr>
          <w:rFonts w:ascii="Times New Roman" w:hAnsi="Times New Roman" w:cs="Times New Roman"/>
        </w:rPr>
        <w:t>dla wszystkich zdarzeń gospodarczych (transakcji) związanych z realizacją grantu</w:t>
      </w:r>
      <w:r w:rsidR="00C91793" w:rsidRPr="0079316C">
        <w:rPr>
          <w:rFonts w:ascii="Times New Roman" w:hAnsi="Times New Roman" w:cs="Times New Roman"/>
        </w:rPr>
        <w:t>, tj. kosztów kwalifikowalnych.</w:t>
      </w:r>
    </w:p>
    <w:p w:rsidR="00E025F8" w:rsidRPr="0079316C" w:rsidRDefault="00E025F8" w:rsidP="00EE6457">
      <w:pPr>
        <w:pStyle w:val="Akapitzlist"/>
        <w:widowControl w:val="0"/>
        <w:numPr>
          <w:ilvl w:val="0"/>
          <w:numId w:val="12"/>
        </w:numPr>
        <w:tabs>
          <w:tab w:val="left" w:pos="786"/>
        </w:tabs>
        <w:autoSpaceDE w:val="0"/>
        <w:autoSpaceDN w:val="0"/>
        <w:spacing w:before="1" w:after="0" w:line="360" w:lineRule="auto"/>
        <w:ind w:right="110"/>
        <w:contextualSpacing w:val="0"/>
        <w:rPr>
          <w:rFonts w:ascii="Times New Roman" w:hAnsi="Times New Roman" w:cs="Times New Roman"/>
        </w:rPr>
      </w:pPr>
      <w:proofErr w:type="spellStart"/>
      <w:r w:rsidRPr="0079316C">
        <w:rPr>
          <w:rFonts w:ascii="Times New Roman" w:hAnsi="Times New Roman" w:cs="Times New Roman"/>
        </w:rPr>
        <w:t>Grantobiorca</w:t>
      </w:r>
      <w:proofErr w:type="spellEnd"/>
      <w:r w:rsidRPr="0079316C">
        <w:rPr>
          <w:rFonts w:ascii="Times New Roman" w:hAnsi="Times New Roman" w:cs="Times New Roman"/>
        </w:rPr>
        <w:t>, który na podstawie aktualnych przepisów nie jest zobowiązany do prowadzenia ksiąg rachunkowych, zobligowany jest do prowadzenia stosownego zestawienia faktur lub równoważnych dokumentów księgowych potwierdzających poniesione koszty w ramach projektu objętego grantem na wzorze opracowanym przez LGD, stanowiącym załącznik do Wniosku o rozliczenie</w:t>
      </w:r>
      <w:r w:rsidRPr="0079316C">
        <w:rPr>
          <w:rFonts w:ascii="Times New Roman" w:hAnsi="Times New Roman" w:cs="Times New Roman"/>
          <w:spacing w:val="-1"/>
        </w:rPr>
        <w:t xml:space="preserve"> </w:t>
      </w:r>
      <w:r w:rsidRPr="0079316C">
        <w:rPr>
          <w:rFonts w:ascii="Times New Roman" w:hAnsi="Times New Roman" w:cs="Times New Roman"/>
        </w:rPr>
        <w:t>grantu.</w:t>
      </w:r>
    </w:p>
    <w:p w:rsidR="00E025F8" w:rsidRPr="0079316C" w:rsidRDefault="00E025F8" w:rsidP="00EE6457">
      <w:pPr>
        <w:pStyle w:val="Akapitzlist"/>
        <w:widowControl w:val="0"/>
        <w:numPr>
          <w:ilvl w:val="0"/>
          <w:numId w:val="12"/>
        </w:numPr>
        <w:tabs>
          <w:tab w:val="left" w:pos="786"/>
        </w:tabs>
        <w:autoSpaceDE w:val="0"/>
        <w:autoSpaceDN w:val="0"/>
        <w:spacing w:after="0" w:line="360" w:lineRule="auto"/>
        <w:ind w:right="110"/>
        <w:contextualSpacing w:val="0"/>
        <w:rPr>
          <w:rFonts w:ascii="Times New Roman" w:hAnsi="Times New Roman" w:cs="Times New Roman"/>
        </w:rPr>
      </w:pPr>
      <w:proofErr w:type="spellStart"/>
      <w:r w:rsidRPr="0079316C">
        <w:rPr>
          <w:rFonts w:ascii="Times New Roman" w:hAnsi="Times New Roman" w:cs="Times New Roman"/>
        </w:rPr>
        <w:t>Grantobiorca</w:t>
      </w:r>
      <w:proofErr w:type="spellEnd"/>
      <w:r w:rsidRPr="0079316C">
        <w:rPr>
          <w:rFonts w:ascii="Times New Roman" w:hAnsi="Times New Roman" w:cs="Times New Roman"/>
        </w:rPr>
        <w:t xml:space="preserve"> w trakcie realizacji projektu objętego grantem zobowiązany jest do informowania i rozpowszechniania informacji o pomocy otrzymanej z EFRROW, zgodnie z przepisami opisanymi w Księdze wizualizacji znaku Programu Rozwoju Obszarów Wiejskich na lata 2014- 2020,</w:t>
      </w:r>
      <w:r w:rsidR="00C91793" w:rsidRPr="0079316C">
        <w:rPr>
          <w:rFonts w:ascii="Times New Roman" w:hAnsi="Times New Roman" w:cs="Times New Roman"/>
        </w:rPr>
        <w:t xml:space="preserve"> </w:t>
      </w:r>
      <w:r w:rsidRPr="0079316C">
        <w:rPr>
          <w:rFonts w:ascii="Times New Roman" w:hAnsi="Times New Roman" w:cs="Times New Roman"/>
        </w:rPr>
        <w:lastRenderedPageBreak/>
        <w:t>opublikowanej na stronie internetowej Ministerstwa Rolnictwa i Rozwoju Wsi oraz z uwzględnieniem zasad określonych przez LGD, w terminie od dnia zawarcia umowy do dnia złożenia wniosku o płatność</w:t>
      </w:r>
      <w:r w:rsidRPr="0079316C">
        <w:rPr>
          <w:rFonts w:ascii="Times New Roman" w:hAnsi="Times New Roman" w:cs="Times New Roman"/>
          <w:spacing w:val="-1"/>
        </w:rPr>
        <w:t xml:space="preserve"> </w:t>
      </w:r>
      <w:r w:rsidRPr="0079316C">
        <w:rPr>
          <w:rFonts w:ascii="Times New Roman" w:hAnsi="Times New Roman" w:cs="Times New Roman"/>
        </w:rPr>
        <w:t>końcową.</w:t>
      </w:r>
    </w:p>
    <w:p w:rsidR="00E025F8" w:rsidRPr="0079316C" w:rsidRDefault="00E025F8" w:rsidP="00EE6457">
      <w:pPr>
        <w:pStyle w:val="Akapitzlist"/>
        <w:widowControl w:val="0"/>
        <w:numPr>
          <w:ilvl w:val="0"/>
          <w:numId w:val="12"/>
        </w:numPr>
        <w:tabs>
          <w:tab w:val="left" w:pos="786"/>
        </w:tabs>
        <w:autoSpaceDE w:val="0"/>
        <w:autoSpaceDN w:val="0"/>
        <w:spacing w:before="81" w:after="0" w:line="360" w:lineRule="auto"/>
        <w:ind w:right="119"/>
        <w:jc w:val="both"/>
        <w:rPr>
          <w:rFonts w:ascii="Times New Roman" w:hAnsi="Times New Roman" w:cs="Times New Roman"/>
        </w:rPr>
      </w:pPr>
      <w:proofErr w:type="spellStart"/>
      <w:r w:rsidRPr="0079316C">
        <w:rPr>
          <w:rFonts w:ascii="Times New Roman" w:hAnsi="Times New Roman" w:cs="Times New Roman"/>
        </w:rPr>
        <w:t>Grantobiorca</w:t>
      </w:r>
      <w:proofErr w:type="spellEnd"/>
      <w:r w:rsidRPr="0079316C">
        <w:rPr>
          <w:rFonts w:ascii="Times New Roman" w:hAnsi="Times New Roman" w:cs="Times New Roman"/>
        </w:rPr>
        <w:t xml:space="preserve"> zobowiązany jest do informowania w formie pisemnej LGD o wszelkich zmianach w zakresie danych objętych </w:t>
      </w:r>
      <w:r w:rsidR="00C91793" w:rsidRPr="0079316C">
        <w:rPr>
          <w:rFonts w:ascii="Times New Roman" w:hAnsi="Times New Roman" w:cs="Times New Roman"/>
        </w:rPr>
        <w:t>wnioskiem o powierzenie grantu</w:t>
      </w:r>
      <w:r w:rsidRPr="0079316C">
        <w:rPr>
          <w:rFonts w:ascii="Times New Roman" w:hAnsi="Times New Roman" w:cs="Times New Roman"/>
        </w:rPr>
        <w:t>, niezwłocznie po ich zaistnieniu – zgodnie z zapisami</w:t>
      </w:r>
      <w:r w:rsidRPr="0079316C">
        <w:rPr>
          <w:rFonts w:ascii="Times New Roman" w:hAnsi="Times New Roman" w:cs="Times New Roman"/>
          <w:spacing w:val="-12"/>
        </w:rPr>
        <w:t xml:space="preserve"> </w:t>
      </w:r>
      <w:r w:rsidRPr="0079316C">
        <w:rPr>
          <w:rFonts w:ascii="Times New Roman" w:hAnsi="Times New Roman" w:cs="Times New Roman"/>
        </w:rPr>
        <w:t>Umowy.</w:t>
      </w:r>
    </w:p>
    <w:p w:rsidR="00E025F8" w:rsidRPr="0079316C" w:rsidRDefault="00E025F8" w:rsidP="00E025F8">
      <w:pPr>
        <w:spacing w:after="0" w:line="360" w:lineRule="auto"/>
        <w:rPr>
          <w:rFonts w:ascii="Times New Roman" w:eastAsia="Times New Roman" w:hAnsi="Times New Roman" w:cs="Times New Roman"/>
          <w:b/>
          <w:i/>
        </w:rPr>
      </w:pPr>
    </w:p>
    <w:p w:rsidR="00E025F8" w:rsidRPr="0079316C" w:rsidRDefault="00E025F8" w:rsidP="00E025F8">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3.3. Rozliczania realizacji zadań przez Grantobiorców</w:t>
      </w:r>
    </w:p>
    <w:p w:rsidR="00E025F8" w:rsidRPr="0079316C" w:rsidRDefault="00E025F8" w:rsidP="00EE6457">
      <w:pPr>
        <w:pStyle w:val="Akapitzlist"/>
        <w:widowControl w:val="0"/>
        <w:numPr>
          <w:ilvl w:val="0"/>
          <w:numId w:val="13"/>
        </w:numPr>
        <w:tabs>
          <w:tab w:val="left" w:pos="786"/>
        </w:tabs>
        <w:autoSpaceDE w:val="0"/>
        <w:autoSpaceDN w:val="0"/>
        <w:spacing w:before="126" w:after="0" w:line="360" w:lineRule="auto"/>
        <w:ind w:left="851" w:right="111" w:hanging="425"/>
        <w:contextualSpacing w:val="0"/>
        <w:rPr>
          <w:rFonts w:ascii="Times New Roman" w:hAnsi="Times New Roman" w:cs="Times New Roman"/>
        </w:rPr>
      </w:pPr>
      <w:proofErr w:type="spellStart"/>
      <w:r w:rsidRPr="0079316C">
        <w:rPr>
          <w:rFonts w:ascii="Times New Roman" w:hAnsi="Times New Roman" w:cs="Times New Roman"/>
        </w:rPr>
        <w:t>Grantobiorca</w:t>
      </w:r>
      <w:proofErr w:type="spellEnd"/>
      <w:r w:rsidRPr="0079316C">
        <w:rPr>
          <w:rFonts w:ascii="Times New Roman" w:hAnsi="Times New Roman" w:cs="Times New Roman"/>
        </w:rPr>
        <w:t xml:space="preserve">, w terminie 14 dni od zakończenia realizacji projektu objętego grantem, zobowiązany jest do złożenia do LGD </w:t>
      </w:r>
      <w:r w:rsidRPr="0079316C">
        <w:rPr>
          <w:rFonts w:ascii="Times New Roman" w:hAnsi="Times New Roman" w:cs="Times New Roman"/>
          <w:b/>
        </w:rPr>
        <w:t xml:space="preserve">Wniosku o rozliczenie grantu </w:t>
      </w:r>
      <w:r w:rsidR="00A77E88">
        <w:rPr>
          <w:rFonts w:ascii="Times New Roman" w:hAnsi="Times New Roman" w:cs="Times New Roman"/>
        </w:rPr>
        <w:t>(</w:t>
      </w:r>
      <w:r w:rsidR="00A77E88" w:rsidRPr="00D45844">
        <w:rPr>
          <w:rFonts w:ascii="Times New Roman" w:hAnsi="Times New Roman" w:cs="Times New Roman"/>
          <w:color w:val="FF0000"/>
        </w:rPr>
        <w:t>zał. nr 18</w:t>
      </w:r>
      <w:r w:rsidRPr="0079316C">
        <w:rPr>
          <w:rFonts w:ascii="Times New Roman" w:hAnsi="Times New Roman" w:cs="Times New Roman"/>
        </w:rPr>
        <w:t>) – również w wersji elektronicznej – wraz z dokumentami księgowymi potwierdzającymi poniesienie  kosztów oraz innymi dokumentami dot. merytorycznej realizacji projektu – sprawozdanie, listy obecności, zdjęcia, materiały promocyjne,</w:t>
      </w:r>
      <w:r w:rsidRPr="0079316C">
        <w:rPr>
          <w:rFonts w:ascii="Times New Roman" w:hAnsi="Times New Roman" w:cs="Times New Roman"/>
          <w:spacing w:val="-6"/>
        </w:rPr>
        <w:t xml:space="preserve"> </w:t>
      </w:r>
      <w:r w:rsidRPr="0079316C">
        <w:rPr>
          <w:rFonts w:ascii="Times New Roman" w:hAnsi="Times New Roman" w:cs="Times New Roman"/>
        </w:rPr>
        <w:t>itp.</w:t>
      </w:r>
    </w:p>
    <w:p w:rsidR="00E025F8" w:rsidRPr="0079316C" w:rsidRDefault="00E025F8" w:rsidP="00EE6457">
      <w:pPr>
        <w:pStyle w:val="Akapitzlist"/>
        <w:widowControl w:val="0"/>
        <w:numPr>
          <w:ilvl w:val="0"/>
          <w:numId w:val="13"/>
        </w:numPr>
        <w:tabs>
          <w:tab w:val="left" w:pos="786"/>
        </w:tabs>
        <w:autoSpaceDE w:val="0"/>
        <w:autoSpaceDN w:val="0"/>
        <w:spacing w:before="1" w:after="0" w:line="360" w:lineRule="auto"/>
        <w:ind w:left="851" w:right="113" w:hanging="425"/>
        <w:contextualSpacing w:val="0"/>
        <w:rPr>
          <w:rFonts w:ascii="Times New Roman" w:hAnsi="Times New Roman" w:cs="Times New Roman"/>
        </w:rPr>
      </w:pPr>
      <w:r w:rsidRPr="0079316C">
        <w:rPr>
          <w:rFonts w:ascii="Times New Roman" w:hAnsi="Times New Roman" w:cs="Times New Roman"/>
        </w:rPr>
        <w:t>Oryginały faktur, rachunków lub dokumentów księgowych o równoważnej wartości dowodowej przedkładane</w:t>
      </w:r>
      <w:r w:rsidRPr="0079316C">
        <w:rPr>
          <w:rFonts w:ascii="Times New Roman" w:hAnsi="Times New Roman" w:cs="Times New Roman"/>
          <w:spacing w:val="20"/>
        </w:rPr>
        <w:t xml:space="preserve"> </w:t>
      </w:r>
      <w:r w:rsidRPr="0079316C">
        <w:rPr>
          <w:rFonts w:ascii="Times New Roman" w:hAnsi="Times New Roman" w:cs="Times New Roman"/>
        </w:rPr>
        <w:t>wraz</w:t>
      </w:r>
      <w:r w:rsidRPr="0079316C">
        <w:rPr>
          <w:rFonts w:ascii="Times New Roman" w:hAnsi="Times New Roman" w:cs="Times New Roman"/>
          <w:spacing w:val="20"/>
        </w:rPr>
        <w:t xml:space="preserve"> </w:t>
      </w:r>
      <w:r w:rsidRPr="0079316C">
        <w:rPr>
          <w:rFonts w:ascii="Times New Roman" w:hAnsi="Times New Roman" w:cs="Times New Roman"/>
        </w:rPr>
        <w:t>z</w:t>
      </w:r>
      <w:r w:rsidRPr="0079316C">
        <w:rPr>
          <w:rFonts w:ascii="Times New Roman" w:hAnsi="Times New Roman" w:cs="Times New Roman"/>
          <w:spacing w:val="20"/>
        </w:rPr>
        <w:t xml:space="preserve"> </w:t>
      </w:r>
      <w:r w:rsidRPr="0079316C">
        <w:rPr>
          <w:rFonts w:ascii="Times New Roman" w:hAnsi="Times New Roman" w:cs="Times New Roman"/>
        </w:rPr>
        <w:t>Wnioskiem</w:t>
      </w:r>
      <w:r w:rsidRPr="0079316C">
        <w:rPr>
          <w:rFonts w:ascii="Times New Roman" w:hAnsi="Times New Roman" w:cs="Times New Roman"/>
          <w:spacing w:val="17"/>
        </w:rPr>
        <w:t xml:space="preserve"> </w:t>
      </w:r>
      <w:r w:rsidRPr="0079316C">
        <w:rPr>
          <w:rFonts w:ascii="Times New Roman" w:hAnsi="Times New Roman" w:cs="Times New Roman"/>
        </w:rPr>
        <w:t>o</w:t>
      </w:r>
      <w:r w:rsidRPr="0079316C">
        <w:rPr>
          <w:rFonts w:ascii="Times New Roman" w:hAnsi="Times New Roman" w:cs="Times New Roman"/>
          <w:spacing w:val="21"/>
        </w:rPr>
        <w:t xml:space="preserve"> </w:t>
      </w:r>
      <w:r w:rsidRPr="0079316C">
        <w:rPr>
          <w:rFonts w:ascii="Times New Roman" w:hAnsi="Times New Roman" w:cs="Times New Roman"/>
        </w:rPr>
        <w:t>rozliczenie</w:t>
      </w:r>
      <w:r w:rsidRPr="0079316C">
        <w:rPr>
          <w:rFonts w:ascii="Times New Roman" w:hAnsi="Times New Roman" w:cs="Times New Roman"/>
          <w:spacing w:val="20"/>
        </w:rPr>
        <w:t xml:space="preserve"> </w:t>
      </w:r>
      <w:r w:rsidRPr="0079316C">
        <w:rPr>
          <w:rFonts w:ascii="Times New Roman" w:hAnsi="Times New Roman" w:cs="Times New Roman"/>
        </w:rPr>
        <w:t>grantu</w:t>
      </w:r>
      <w:r w:rsidRPr="0079316C">
        <w:rPr>
          <w:rFonts w:ascii="Times New Roman" w:hAnsi="Times New Roman" w:cs="Times New Roman"/>
          <w:spacing w:val="18"/>
        </w:rPr>
        <w:t xml:space="preserve"> </w:t>
      </w:r>
      <w:r w:rsidRPr="0079316C">
        <w:rPr>
          <w:rFonts w:ascii="Times New Roman" w:hAnsi="Times New Roman" w:cs="Times New Roman"/>
        </w:rPr>
        <w:t>opatrzone</w:t>
      </w:r>
      <w:r w:rsidRPr="0079316C">
        <w:rPr>
          <w:rFonts w:ascii="Times New Roman" w:hAnsi="Times New Roman" w:cs="Times New Roman"/>
          <w:spacing w:val="20"/>
        </w:rPr>
        <w:t xml:space="preserve"> </w:t>
      </w:r>
      <w:r w:rsidRPr="0079316C">
        <w:rPr>
          <w:rFonts w:ascii="Times New Roman" w:hAnsi="Times New Roman" w:cs="Times New Roman"/>
        </w:rPr>
        <w:t>zostaną</w:t>
      </w:r>
      <w:r w:rsidRPr="0079316C">
        <w:rPr>
          <w:rFonts w:ascii="Times New Roman" w:hAnsi="Times New Roman" w:cs="Times New Roman"/>
          <w:spacing w:val="21"/>
        </w:rPr>
        <w:t xml:space="preserve"> </w:t>
      </w:r>
      <w:r w:rsidRPr="0079316C">
        <w:rPr>
          <w:rFonts w:ascii="Times New Roman" w:hAnsi="Times New Roman" w:cs="Times New Roman"/>
        </w:rPr>
        <w:t>przez</w:t>
      </w:r>
      <w:r w:rsidRPr="0079316C">
        <w:rPr>
          <w:rFonts w:ascii="Times New Roman" w:hAnsi="Times New Roman" w:cs="Times New Roman"/>
          <w:spacing w:val="20"/>
        </w:rPr>
        <w:t xml:space="preserve"> </w:t>
      </w:r>
      <w:r w:rsidRPr="0079316C">
        <w:rPr>
          <w:rFonts w:ascii="Times New Roman" w:hAnsi="Times New Roman" w:cs="Times New Roman"/>
        </w:rPr>
        <w:t>LGD</w:t>
      </w:r>
      <w:r w:rsidRPr="0079316C">
        <w:rPr>
          <w:rFonts w:ascii="Times New Roman" w:hAnsi="Times New Roman" w:cs="Times New Roman"/>
          <w:spacing w:val="21"/>
        </w:rPr>
        <w:t xml:space="preserve"> </w:t>
      </w:r>
      <w:r w:rsidRPr="0079316C">
        <w:rPr>
          <w:rFonts w:ascii="Times New Roman" w:hAnsi="Times New Roman" w:cs="Times New Roman"/>
        </w:rPr>
        <w:t xml:space="preserve">adnotacją </w:t>
      </w:r>
      <w:r w:rsidRPr="0079316C">
        <w:rPr>
          <w:rFonts w:ascii="Times New Roman" w:hAnsi="Times New Roman" w:cs="Times New Roman"/>
          <w:i/>
        </w:rPr>
        <w:t>„Przedstawiono do refundacji w ramach Projektu Grantowego LGD. Źródło finansowania: Program Rozwoju Obszarów Wiejskich na lata 2014-2020”.</w:t>
      </w:r>
    </w:p>
    <w:p w:rsidR="00E025F8" w:rsidRPr="0079316C" w:rsidRDefault="00E025F8" w:rsidP="00EE6457">
      <w:pPr>
        <w:pStyle w:val="Akapitzlist"/>
        <w:widowControl w:val="0"/>
        <w:numPr>
          <w:ilvl w:val="0"/>
          <w:numId w:val="13"/>
        </w:numPr>
        <w:tabs>
          <w:tab w:val="left" w:pos="786"/>
        </w:tabs>
        <w:autoSpaceDE w:val="0"/>
        <w:autoSpaceDN w:val="0"/>
        <w:spacing w:after="0" w:line="360" w:lineRule="auto"/>
        <w:ind w:left="851" w:right="115" w:hanging="425"/>
        <w:contextualSpacing w:val="0"/>
        <w:rPr>
          <w:rFonts w:ascii="Times New Roman" w:hAnsi="Times New Roman" w:cs="Times New Roman"/>
        </w:rPr>
      </w:pPr>
      <w:r w:rsidRPr="0079316C">
        <w:rPr>
          <w:rFonts w:ascii="Times New Roman" w:hAnsi="Times New Roman" w:cs="Times New Roman"/>
        </w:rPr>
        <w:t>Wniosek o rozliczenie grantu zawiera część finansową grantu oraz sprawozdanie z merytorycznej realizacji projektu objętego grantem, w tym informację o osiągniętych wskaźnikach produktu i rezultatu w odniesieniu do</w:t>
      </w:r>
      <w:r w:rsidRPr="0079316C">
        <w:rPr>
          <w:rFonts w:ascii="Times New Roman" w:hAnsi="Times New Roman" w:cs="Times New Roman"/>
          <w:spacing w:val="-5"/>
        </w:rPr>
        <w:t xml:space="preserve"> </w:t>
      </w:r>
      <w:r w:rsidRPr="0079316C">
        <w:rPr>
          <w:rFonts w:ascii="Times New Roman" w:hAnsi="Times New Roman" w:cs="Times New Roman"/>
        </w:rPr>
        <w:t>LSR.</w:t>
      </w:r>
    </w:p>
    <w:p w:rsidR="00E025F8" w:rsidRPr="0079316C" w:rsidRDefault="00E025F8" w:rsidP="00EE6457">
      <w:pPr>
        <w:pStyle w:val="Akapitzlist"/>
        <w:widowControl w:val="0"/>
        <w:numPr>
          <w:ilvl w:val="0"/>
          <w:numId w:val="13"/>
        </w:numPr>
        <w:tabs>
          <w:tab w:val="left" w:pos="786"/>
        </w:tabs>
        <w:autoSpaceDE w:val="0"/>
        <w:autoSpaceDN w:val="0"/>
        <w:spacing w:before="1" w:after="0" w:line="360" w:lineRule="auto"/>
        <w:ind w:left="851" w:right="115" w:hanging="425"/>
        <w:contextualSpacing w:val="0"/>
        <w:rPr>
          <w:rFonts w:ascii="Times New Roman" w:hAnsi="Times New Roman" w:cs="Times New Roman"/>
        </w:rPr>
      </w:pPr>
      <w:r w:rsidRPr="0079316C">
        <w:rPr>
          <w:rFonts w:ascii="Times New Roman" w:hAnsi="Times New Roman" w:cs="Times New Roman"/>
        </w:rPr>
        <w:t>W przypadku niezłożenia Wniosku o rozliczenie grantu w terminie określonym w umowie, LGD wzywa Grantobiorcę do złożenia wniosku w kolejnym wyznaczonym terminie, nie dłuższym niż 7 dni od dnia otrzymania</w:t>
      </w:r>
      <w:r w:rsidRPr="0079316C">
        <w:rPr>
          <w:rFonts w:ascii="Times New Roman" w:hAnsi="Times New Roman" w:cs="Times New Roman"/>
          <w:spacing w:val="-8"/>
        </w:rPr>
        <w:t xml:space="preserve"> </w:t>
      </w:r>
      <w:r w:rsidRPr="0079316C">
        <w:rPr>
          <w:rFonts w:ascii="Times New Roman" w:hAnsi="Times New Roman" w:cs="Times New Roman"/>
        </w:rPr>
        <w:t>wezwania.</w:t>
      </w:r>
    </w:p>
    <w:p w:rsidR="00E025F8" w:rsidRPr="0079316C" w:rsidRDefault="00E025F8" w:rsidP="00EE6457">
      <w:pPr>
        <w:pStyle w:val="Akapitzlist"/>
        <w:widowControl w:val="0"/>
        <w:numPr>
          <w:ilvl w:val="0"/>
          <w:numId w:val="13"/>
        </w:numPr>
        <w:tabs>
          <w:tab w:val="left" w:pos="841"/>
        </w:tabs>
        <w:autoSpaceDE w:val="0"/>
        <w:autoSpaceDN w:val="0"/>
        <w:spacing w:after="0" w:line="360" w:lineRule="auto"/>
        <w:ind w:left="851" w:right="116" w:hanging="425"/>
        <w:contextualSpacing w:val="0"/>
        <w:rPr>
          <w:rFonts w:ascii="Times New Roman" w:hAnsi="Times New Roman" w:cs="Times New Roman"/>
        </w:rPr>
      </w:pPr>
      <w:r w:rsidRPr="0079316C">
        <w:rPr>
          <w:rFonts w:ascii="Times New Roman" w:hAnsi="Times New Roman" w:cs="Times New Roman"/>
        </w:rPr>
        <w:t>Niezłożenie przez Grantobiorcę Wniosku o rozliczenie grantu w terminie wynikającym z wezwania LGD, skutkować będzie rozwiązaniem Umowy, a tym samym odmową wypłaty kolejnych środków i egzekwowaniem zwrotu środków już</w:t>
      </w:r>
      <w:r w:rsidRPr="0079316C">
        <w:rPr>
          <w:rFonts w:ascii="Times New Roman" w:hAnsi="Times New Roman" w:cs="Times New Roman"/>
          <w:spacing w:val="-8"/>
        </w:rPr>
        <w:t xml:space="preserve"> </w:t>
      </w:r>
      <w:r w:rsidRPr="0079316C">
        <w:rPr>
          <w:rFonts w:ascii="Times New Roman" w:hAnsi="Times New Roman" w:cs="Times New Roman"/>
        </w:rPr>
        <w:t>wypłaconych.</w:t>
      </w:r>
    </w:p>
    <w:p w:rsidR="00E025F8" w:rsidRPr="0079316C" w:rsidRDefault="00E025F8" w:rsidP="00EE6457">
      <w:pPr>
        <w:pStyle w:val="Akapitzlist"/>
        <w:widowControl w:val="0"/>
        <w:numPr>
          <w:ilvl w:val="0"/>
          <w:numId w:val="13"/>
        </w:numPr>
        <w:tabs>
          <w:tab w:val="left" w:pos="786"/>
        </w:tabs>
        <w:autoSpaceDE w:val="0"/>
        <w:autoSpaceDN w:val="0"/>
        <w:spacing w:after="0" w:line="360" w:lineRule="auto"/>
        <w:ind w:left="851" w:right="114" w:hanging="425"/>
        <w:contextualSpacing w:val="0"/>
        <w:rPr>
          <w:rFonts w:ascii="Times New Roman" w:hAnsi="Times New Roman" w:cs="Times New Roman"/>
        </w:rPr>
      </w:pPr>
      <w:r w:rsidRPr="0079316C">
        <w:rPr>
          <w:rFonts w:ascii="Times New Roman" w:hAnsi="Times New Roman" w:cs="Times New Roman"/>
        </w:rPr>
        <w:t xml:space="preserve">Złożony w terminie Wniosek o rozliczenie grantu wraz z załącznikami podlega weryfikacji w biurze LGD. W przypadku braków lub uchybień stwierdzonych na etapie weryfikacji wniosku, </w:t>
      </w:r>
      <w:proofErr w:type="spellStart"/>
      <w:r w:rsidRPr="0079316C">
        <w:rPr>
          <w:rFonts w:ascii="Times New Roman" w:hAnsi="Times New Roman" w:cs="Times New Roman"/>
        </w:rPr>
        <w:t>Grantobiorca</w:t>
      </w:r>
      <w:proofErr w:type="spellEnd"/>
      <w:r w:rsidRPr="0079316C">
        <w:rPr>
          <w:rFonts w:ascii="Times New Roman" w:hAnsi="Times New Roman" w:cs="Times New Roman"/>
        </w:rPr>
        <w:t xml:space="preserve"> zostaje wezwany do złożenia pisemnych uzupełnień lub wyjaśnień w terminie </w:t>
      </w:r>
      <w:r w:rsidR="00C91793" w:rsidRPr="0079316C">
        <w:rPr>
          <w:rFonts w:ascii="Times New Roman" w:hAnsi="Times New Roman" w:cs="Times New Roman"/>
        </w:rPr>
        <w:t xml:space="preserve">wskazanym w treści </w:t>
      </w:r>
      <w:r w:rsidRPr="0079316C">
        <w:rPr>
          <w:rFonts w:ascii="Times New Roman" w:hAnsi="Times New Roman" w:cs="Times New Roman"/>
        </w:rPr>
        <w:t>wezwania. Pismo przekazywane jest osobiście przez Pracownika biura LGD lub listem poleconym, za zwrotnym potwierdzeniem</w:t>
      </w:r>
      <w:r w:rsidRPr="0079316C">
        <w:rPr>
          <w:rFonts w:ascii="Times New Roman" w:hAnsi="Times New Roman" w:cs="Times New Roman"/>
          <w:spacing w:val="-4"/>
        </w:rPr>
        <w:t xml:space="preserve"> </w:t>
      </w:r>
      <w:r w:rsidRPr="0079316C">
        <w:rPr>
          <w:rFonts w:ascii="Times New Roman" w:hAnsi="Times New Roman" w:cs="Times New Roman"/>
        </w:rPr>
        <w:t>odbioru.</w:t>
      </w:r>
    </w:p>
    <w:p w:rsidR="00E025F8" w:rsidRPr="0079316C" w:rsidRDefault="00E025F8" w:rsidP="00EE6457">
      <w:pPr>
        <w:pStyle w:val="Akapitzlist"/>
        <w:widowControl w:val="0"/>
        <w:numPr>
          <w:ilvl w:val="0"/>
          <w:numId w:val="13"/>
        </w:numPr>
        <w:tabs>
          <w:tab w:val="left" w:pos="786"/>
        </w:tabs>
        <w:autoSpaceDE w:val="0"/>
        <w:autoSpaceDN w:val="0"/>
        <w:spacing w:after="0" w:line="360" w:lineRule="auto"/>
        <w:ind w:left="851" w:right="115" w:hanging="425"/>
        <w:contextualSpacing w:val="0"/>
        <w:rPr>
          <w:rFonts w:ascii="Times New Roman" w:hAnsi="Times New Roman" w:cs="Times New Roman"/>
        </w:rPr>
      </w:pPr>
      <w:r w:rsidRPr="0079316C">
        <w:rPr>
          <w:rFonts w:ascii="Times New Roman" w:hAnsi="Times New Roman" w:cs="Times New Roman"/>
        </w:rPr>
        <w:t>Niezłożenie uzupełnień lub wyjaśnień w wyznaczonym terminie skutkuje rozwiązaniem Umowy, a tym samym odmową wypłaty środków (brak możliwości odwołania) i/lub obowiązkiem zwrotu środków</w:t>
      </w:r>
      <w:r w:rsidRPr="0079316C">
        <w:rPr>
          <w:rFonts w:ascii="Times New Roman" w:hAnsi="Times New Roman" w:cs="Times New Roman"/>
          <w:spacing w:val="-2"/>
        </w:rPr>
        <w:t xml:space="preserve"> </w:t>
      </w:r>
      <w:r w:rsidRPr="0079316C">
        <w:rPr>
          <w:rFonts w:ascii="Times New Roman" w:hAnsi="Times New Roman" w:cs="Times New Roman"/>
        </w:rPr>
        <w:t>wypłaconych.</w:t>
      </w:r>
    </w:p>
    <w:p w:rsidR="00E025F8" w:rsidRPr="0079316C" w:rsidRDefault="00E025F8" w:rsidP="00EE6457">
      <w:pPr>
        <w:pStyle w:val="Akapitzlist"/>
        <w:widowControl w:val="0"/>
        <w:numPr>
          <w:ilvl w:val="0"/>
          <w:numId w:val="13"/>
        </w:numPr>
        <w:tabs>
          <w:tab w:val="left" w:pos="786"/>
        </w:tabs>
        <w:autoSpaceDE w:val="0"/>
        <w:autoSpaceDN w:val="0"/>
        <w:spacing w:after="0" w:line="360" w:lineRule="auto"/>
        <w:ind w:left="851" w:right="111" w:hanging="425"/>
        <w:contextualSpacing w:val="0"/>
        <w:rPr>
          <w:rFonts w:ascii="Times New Roman" w:hAnsi="Times New Roman" w:cs="Times New Roman"/>
        </w:rPr>
      </w:pPr>
      <w:r w:rsidRPr="0079316C">
        <w:rPr>
          <w:rFonts w:ascii="Times New Roman" w:hAnsi="Times New Roman" w:cs="Times New Roman"/>
        </w:rPr>
        <w:t>Czas przeznaczony na weryfikację Wniosku o rozliczenie grantu</w:t>
      </w:r>
      <w:r w:rsidR="00B80405">
        <w:rPr>
          <w:rFonts w:ascii="Times New Roman" w:hAnsi="Times New Roman" w:cs="Times New Roman"/>
        </w:rPr>
        <w:t xml:space="preserve"> przez pracownika biura LGD to 45 dni</w:t>
      </w:r>
      <w:r w:rsidRPr="0079316C">
        <w:rPr>
          <w:rFonts w:ascii="Times New Roman" w:hAnsi="Times New Roman" w:cs="Times New Roman"/>
        </w:rPr>
        <w:t xml:space="preserve">. Wezwanie Grantobiorcy do złożenia uzupełnień/ wyjaśnień wstrzymuje bieg rozpatrywania </w:t>
      </w:r>
      <w:r w:rsidRPr="0079316C">
        <w:rPr>
          <w:rFonts w:ascii="Times New Roman" w:hAnsi="Times New Roman" w:cs="Times New Roman"/>
        </w:rPr>
        <w:lastRenderedPageBreak/>
        <w:t>Wniosku o rozliczenie</w:t>
      </w:r>
      <w:r w:rsidRPr="0079316C">
        <w:rPr>
          <w:rFonts w:ascii="Times New Roman" w:hAnsi="Times New Roman" w:cs="Times New Roman"/>
          <w:spacing w:val="-6"/>
        </w:rPr>
        <w:t xml:space="preserve"> </w:t>
      </w:r>
      <w:r w:rsidRPr="0079316C">
        <w:rPr>
          <w:rFonts w:ascii="Times New Roman" w:hAnsi="Times New Roman" w:cs="Times New Roman"/>
        </w:rPr>
        <w:t>grantu.</w:t>
      </w:r>
    </w:p>
    <w:p w:rsidR="00E025F8" w:rsidRPr="0079316C" w:rsidRDefault="00E025F8" w:rsidP="00EE6457">
      <w:pPr>
        <w:pStyle w:val="Akapitzlist"/>
        <w:widowControl w:val="0"/>
        <w:numPr>
          <w:ilvl w:val="0"/>
          <w:numId w:val="13"/>
        </w:numPr>
        <w:tabs>
          <w:tab w:val="left" w:pos="786"/>
        </w:tabs>
        <w:autoSpaceDE w:val="0"/>
        <w:autoSpaceDN w:val="0"/>
        <w:spacing w:before="1" w:after="0" w:line="360" w:lineRule="auto"/>
        <w:ind w:left="851" w:right="113" w:hanging="425"/>
        <w:contextualSpacing w:val="0"/>
        <w:rPr>
          <w:rFonts w:ascii="Times New Roman" w:hAnsi="Times New Roman" w:cs="Times New Roman"/>
        </w:rPr>
      </w:pPr>
      <w:r w:rsidRPr="0079316C">
        <w:rPr>
          <w:rFonts w:ascii="Times New Roman" w:hAnsi="Times New Roman" w:cs="Times New Roman"/>
        </w:rPr>
        <w:t xml:space="preserve">Środki finansowe z tytułu pomocy wypłaca się </w:t>
      </w:r>
      <w:proofErr w:type="spellStart"/>
      <w:r w:rsidRPr="0079316C">
        <w:rPr>
          <w:rFonts w:ascii="Times New Roman" w:hAnsi="Times New Roman" w:cs="Times New Roman"/>
        </w:rPr>
        <w:t>Grantobiorcom</w:t>
      </w:r>
      <w:proofErr w:type="spellEnd"/>
      <w:r w:rsidRPr="0079316C">
        <w:rPr>
          <w:rFonts w:ascii="Times New Roman" w:hAnsi="Times New Roman" w:cs="Times New Roman"/>
        </w:rPr>
        <w:t xml:space="preserve"> na warunkach określonych w Umowie o powierzenie grantu w dwóch</w:t>
      </w:r>
      <w:r w:rsidRPr="0079316C">
        <w:rPr>
          <w:rFonts w:ascii="Times New Roman" w:hAnsi="Times New Roman" w:cs="Times New Roman"/>
          <w:spacing w:val="-4"/>
        </w:rPr>
        <w:t xml:space="preserve"> </w:t>
      </w:r>
      <w:r w:rsidRPr="0079316C">
        <w:rPr>
          <w:rFonts w:ascii="Times New Roman" w:hAnsi="Times New Roman" w:cs="Times New Roman"/>
        </w:rPr>
        <w:t>płatnościach:</w:t>
      </w:r>
    </w:p>
    <w:p w:rsidR="00E025F8" w:rsidRPr="0079316C" w:rsidRDefault="00E025F8" w:rsidP="00EE6457">
      <w:pPr>
        <w:pStyle w:val="Akapitzlist"/>
        <w:widowControl w:val="0"/>
        <w:numPr>
          <w:ilvl w:val="2"/>
          <w:numId w:val="11"/>
        </w:numPr>
        <w:tabs>
          <w:tab w:val="left" w:pos="1495"/>
          <w:tab w:val="left" w:pos="1496"/>
        </w:tabs>
        <w:autoSpaceDE w:val="0"/>
        <w:autoSpaceDN w:val="0"/>
        <w:spacing w:before="81" w:after="0" w:line="360" w:lineRule="auto"/>
        <w:ind w:left="851" w:right="113" w:hanging="425"/>
        <w:contextualSpacing w:val="0"/>
        <w:rPr>
          <w:rFonts w:ascii="Times New Roman" w:hAnsi="Times New Roman" w:cs="Times New Roman"/>
        </w:rPr>
      </w:pPr>
      <w:r w:rsidRPr="0079316C">
        <w:rPr>
          <w:rFonts w:ascii="Times New Roman" w:hAnsi="Times New Roman" w:cs="Times New Roman"/>
        </w:rPr>
        <w:t xml:space="preserve">płatność pośrednia po zawarciu umowy o powierzenie grantu </w:t>
      </w:r>
      <w:r w:rsidR="00E36D58" w:rsidRPr="0079316C">
        <w:rPr>
          <w:rFonts w:ascii="Times New Roman" w:hAnsi="Times New Roman" w:cs="Times New Roman"/>
        </w:rPr>
        <w:t>– w wysokości nie większej niż 3</w:t>
      </w:r>
      <w:r w:rsidRPr="0079316C">
        <w:rPr>
          <w:rFonts w:ascii="Times New Roman" w:hAnsi="Times New Roman" w:cs="Times New Roman"/>
        </w:rPr>
        <w:t>5% kwoty</w:t>
      </w:r>
      <w:r w:rsidRPr="0079316C">
        <w:rPr>
          <w:rFonts w:ascii="Times New Roman" w:hAnsi="Times New Roman" w:cs="Times New Roman"/>
          <w:spacing w:val="-3"/>
        </w:rPr>
        <w:t xml:space="preserve"> </w:t>
      </w:r>
      <w:r w:rsidRPr="0079316C">
        <w:rPr>
          <w:rFonts w:ascii="Times New Roman" w:hAnsi="Times New Roman" w:cs="Times New Roman"/>
        </w:rPr>
        <w:t>grantu</w:t>
      </w:r>
      <w:r w:rsidR="00C91793" w:rsidRPr="0079316C">
        <w:rPr>
          <w:rFonts w:ascii="Times New Roman" w:hAnsi="Times New Roman" w:cs="Times New Roman"/>
        </w:rPr>
        <w:t>, wypłacana na pisemny wniosek Grantobiorcy, zgłoszony min. 3 dni przed terminem podpisania Umowy o powierzenie grantu</w:t>
      </w:r>
      <w:r w:rsidRPr="0079316C">
        <w:rPr>
          <w:rFonts w:ascii="Times New Roman" w:hAnsi="Times New Roman" w:cs="Times New Roman"/>
        </w:rPr>
        <w:t>;</w:t>
      </w:r>
    </w:p>
    <w:p w:rsidR="00E025F8" w:rsidRPr="0079316C" w:rsidRDefault="00E025F8" w:rsidP="00EE6457">
      <w:pPr>
        <w:pStyle w:val="Akapitzlist"/>
        <w:widowControl w:val="0"/>
        <w:numPr>
          <w:ilvl w:val="2"/>
          <w:numId w:val="11"/>
        </w:numPr>
        <w:tabs>
          <w:tab w:val="left" w:pos="1496"/>
        </w:tabs>
        <w:autoSpaceDE w:val="0"/>
        <w:autoSpaceDN w:val="0"/>
        <w:spacing w:after="0" w:line="360" w:lineRule="auto"/>
        <w:ind w:left="851" w:right="114" w:hanging="425"/>
        <w:contextualSpacing w:val="0"/>
        <w:jc w:val="both"/>
        <w:rPr>
          <w:rFonts w:ascii="Times New Roman" w:hAnsi="Times New Roman" w:cs="Times New Roman"/>
        </w:rPr>
      </w:pPr>
      <w:r w:rsidRPr="0079316C">
        <w:rPr>
          <w:rFonts w:ascii="Times New Roman" w:hAnsi="Times New Roman" w:cs="Times New Roman"/>
        </w:rPr>
        <w:t>płatność końcowa nie później niż 14 dni po zaakceptowaniu Wniosku o rozliczenie grantu, co jest jednoznaczne z zakończeniem jego weryfikacji – w formie refundacji poniesionych kosztów kwalifiko</w:t>
      </w:r>
      <w:r w:rsidR="003D225F" w:rsidRPr="0079316C">
        <w:rPr>
          <w:rFonts w:ascii="Times New Roman" w:hAnsi="Times New Roman" w:cs="Times New Roman"/>
        </w:rPr>
        <w:t xml:space="preserve">walnych w wysokości </w:t>
      </w:r>
      <w:r w:rsidR="00C91793" w:rsidRPr="0079316C">
        <w:rPr>
          <w:rFonts w:ascii="Times New Roman" w:hAnsi="Times New Roman" w:cs="Times New Roman"/>
        </w:rPr>
        <w:t xml:space="preserve">pozostałej (nie objętej płatnością pośrednią) </w:t>
      </w:r>
      <w:r w:rsidRPr="0079316C">
        <w:rPr>
          <w:rFonts w:ascii="Times New Roman" w:hAnsi="Times New Roman" w:cs="Times New Roman"/>
        </w:rPr>
        <w:t>kwoty grantu.</w:t>
      </w:r>
    </w:p>
    <w:p w:rsidR="00E025F8" w:rsidRPr="0079316C" w:rsidRDefault="00E025F8" w:rsidP="00EE6457">
      <w:pPr>
        <w:pStyle w:val="Akapitzlist"/>
        <w:widowControl w:val="0"/>
        <w:numPr>
          <w:ilvl w:val="0"/>
          <w:numId w:val="13"/>
        </w:numPr>
        <w:tabs>
          <w:tab w:val="left" w:pos="786"/>
        </w:tabs>
        <w:autoSpaceDE w:val="0"/>
        <w:autoSpaceDN w:val="0"/>
        <w:spacing w:before="1" w:after="0" w:line="360" w:lineRule="auto"/>
        <w:ind w:left="851" w:right="113" w:hanging="425"/>
        <w:contextualSpacing w:val="0"/>
        <w:rPr>
          <w:rFonts w:ascii="Times New Roman" w:hAnsi="Times New Roman" w:cs="Times New Roman"/>
        </w:rPr>
      </w:pPr>
      <w:r w:rsidRPr="0079316C">
        <w:rPr>
          <w:rFonts w:ascii="Times New Roman" w:hAnsi="Times New Roman" w:cs="Times New Roman"/>
        </w:rPr>
        <w:t>Środki, w ramach płatności końcowej, wypłacone zostaną po realizacji projektu objętego grantem i zaakceptowaniu Wniosku o rozliczenie grantu przez LGD, jeżeli</w:t>
      </w:r>
      <w:r w:rsidRPr="0079316C">
        <w:rPr>
          <w:rFonts w:ascii="Times New Roman" w:hAnsi="Times New Roman" w:cs="Times New Roman"/>
          <w:spacing w:val="-12"/>
        </w:rPr>
        <w:t xml:space="preserve"> </w:t>
      </w:r>
      <w:proofErr w:type="spellStart"/>
      <w:r w:rsidRPr="0079316C">
        <w:rPr>
          <w:rFonts w:ascii="Times New Roman" w:hAnsi="Times New Roman" w:cs="Times New Roman"/>
        </w:rPr>
        <w:t>Grantobiorca</w:t>
      </w:r>
      <w:proofErr w:type="spellEnd"/>
      <w:r w:rsidRPr="0079316C">
        <w:rPr>
          <w:rFonts w:ascii="Times New Roman" w:hAnsi="Times New Roman" w:cs="Times New Roman"/>
        </w:rPr>
        <w:t>:</w:t>
      </w:r>
    </w:p>
    <w:p w:rsidR="00E025F8" w:rsidRPr="0079316C" w:rsidRDefault="00E025F8" w:rsidP="00C91793">
      <w:pPr>
        <w:pStyle w:val="Akapitzlist"/>
        <w:widowControl w:val="0"/>
        <w:numPr>
          <w:ilvl w:val="0"/>
          <w:numId w:val="20"/>
        </w:numPr>
        <w:tabs>
          <w:tab w:val="left" w:pos="1495"/>
          <w:tab w:val="left" w:pos="1496"/>
        </w:tabs>
        <w:autoSpaceDE w:val="0"/>
        <w:autoSpaceDN w:val="0"/>
        <w:spacing w:after="0" w:line="360" w:lineRule="auto"/>
        <w:ind w:left="1854" w:hanging="357"/>
        <w:rPr>
          <w:rFonts w:ascii="Times New Roman" w:hAnsi="Times New Roman" w:cs="Times New Roman"/>
        </w:rPr>
      </w:pPr>
      <w:r w:rsidRPr="0079316C">
        <w:rPr>
          <w:rFonts w:ascii="Times New Roman" w:hAnsi="Times New Roman" w:cs="Times New Roman"/>
        </w:rPr>
        <w:t>zrealizował projekt objęty grantem, w tym poniósł związane z tym</w:t>
      </w:r>
      <w:r w:rsidRPr="0079316C">
        <w:rPr>
          <w:rFonts w:ascii="Times New Roman" w:hAnsi="Times New Roman" w:cs="Times New Roman"/>
          <w:spacing w:val="-14"/>
        </w:rPr>
        <w:t xml:space="preserve"> </w:t>
      </w:r>
      <w:r w:rsidRPr="0079316C">
        <w:rPr>
          <w:rFonts w:ascii="Times New Roman" w:hAnsi="Times New Roman" w:cs="Times New Roman"/>
        </w:rPr>
        <w:t>koszty,</w:t>
      </w:r>
    </w:p>
    <w:p w:rsidR="00E025F8" w:rsidRPr="0079316C" w:rsidRDefault="00E025F8" w:rsidP="00C91793">
      <w:pPr>
        <w:pStyle w:val="Akapitzlist"/>
        <w:widowControl w:val="0"/>
        <w:numPr>
          <w:ilvl w:val="0"/>
          <w:numId w:val="20"/>
        </w:numPr>
        <w:tabs>
          <w:tab w:val="left" w:pos="1496"/>
        </w:tabs>
        <w:autoSpaceDE w:val="0"/>
        <w:autoSpaceDN w:val="0"/>
        <w:spacing w:after="0" w:line="360" w:lineRule="auto"/>
        <w:ind w:left="1854" w:hanging="357"/>
        <w:rPr>
          <w:rFonts w:ascii="Times New Roman" w:hAnsi="Times New Roman" w:cs="Times New Roman"/>
        </w:rPr>
      </w:pPr>
      <w:r w:rsidRPr="0079316C">
        <w:rPr>
          <w:rFonts w:ascii="Times New Roman" w:hAnsi="Times New Roman" w:cs="Times New Roman"/>
        </w:rPr>
        <w:t>osiągnął zaplanowane</w:t>
      </w:r>
      <w:r w:rsidRPr="0079316C">
        <w:rPr>
          <w:rFonts w:ascii="Times New Roman" w:hAnsi="Times New Roman" w:cs="Times New Roman"/>
          <w:spacing w:val="-2"/>
        </w:rPr>
        <w:t xml:space="preserve"> </w:t>
      </w:r>
      <w:r w:rsidRPr="0079316C">
        <w:rPr>
          <w:rFonts w:ascii="Times New Roman" w:hAnsi="Times New Roman" w:cs="Times New Roman"/>
        </w:rPr>
        <w:t>wskaźniki,</w:t>
      </w:r>
    </w:p>
    <w:p w:rsidR="00E025F8" w:rsidRPr="0079316C" w:rsidRDefault="00E025F8" w:rsidP="00C91793">
      <w:pPr>
        <w:pStyle w:val="Akapitzlist"/>
        <w:widowControl w:val="0"/>
        <w:numPr>
          <w:ilvl w:val="0"/>
          <w:numId w:val="20"/>
        </w:numPr>
        <w:tabs>
          <w:tab w:val="left" w:pos="1495"/>
          <w:tab w:val="left" w:pos="1496"/>
        </w:tabs>
        <w:autoSpaceDE w:val="0"/>
        <w:autoSpaceDN w:val="0"/>
        <w:spacing w:after="0" w:line="360" w:lineRule="auto"/>
        <w:ind w:left="1854" w:hanging="357"/>
        <w:rPr>
          <w:rFonts w:ascii="Times New Roman" w:hAnsi="Times New Roman" w:cs="Times New Roman"/>
        </w:rPr>
      </w:pPr>
      <w:r w:rsidRPr="0079316C">
        <w:rPr>
          <w:rFonts w:ascii="Times New Roman" w:hAnsi="Times New Roman" w:cs="Times New Roman"/>
        </w:rPr>
        <w:t>zrealizował zobowiązania określone w umowie o powierzenie</w:t>
      </w:r>
      <w:r w:rsidRPr="0079316C">
        <w:rPr>
          <w:rFonts w:ascii="Times New Roman" w:hAnsi="Times New Roman" w:cs="Times New Roman"/>
          <w:spacing w:val="-5"/>
        </w:rPr>
        <w:t xml:space="preserve"> </w:t>
      </w:r>
      <w:r w:rsidRPr="0079316C">
        <w:rPr>
          <w:rFonts w:ascii="Times New Roman" w:hAnsi="Times New Roman" w:cs="Times New Roman"/>
        </w:rPr>
        <w:t>grantu,</w:t>
      </w:r>
    </w:p>
    <w:p w:rsidR="00E025F8" w:rsidRPr="0079316C" w:rsidRDefault="00E025F8" w:rsidP="00C91793">
      <w:pPr>
        <w:pStyle w:val="Akapitzlist"/>
        <w:widowControl w:val="0"/>
        <w:numPr>
          <w:ilvl w:val="0"/>
          <w:numId w:val="20"/>
        </w:numPr>
        <w:tabs>
          <w:tab w:val="left" w:pos="1496"/>
        </w:tabs>
        <w:autoSpaceDE w:val="0"/>
        <w:autoSpaceDN w:val="0"/>
        <w:spacing w:after="0" w:line="360" w:lineRule="auto"/>
        <w:ind w:left="1854" w:right="112" w:hanging="357"/>
        <w:rPr>
          <w:rFonts w:ascii="Times New Roman" w:hAnsi="Times New Roman" w:cs="Times New Roman"/>
        </w:rPr>
      </w:pPr>
      <w:r w:rsidRPr="0079316C">
        <w:rPr>
          <w:rFonts w:ascii="Times New Roman" w:hAnsi="Times New Roman" w:cs="Times New Roman"/>
        </w:rPr>
        <w:t>udokumentował zrealizowanie projektu objętego grantem, w tym poniesienie kosztów kwalifikowalnych z tym</w:t>
      </w:r>
      <w:r w:rsidRPr="0079316C">
        <w:rPr>
          <w:rFonts w:ascii="Times New Roman" w:hAnsi="Times New Roman" w:cs="Times New Roman"/>
          <w:spacing w:val="-5"/>
        </w:rPr>
        <w:t xml:space="preserve"> </w:t>
      </w:r>
      <w:r w:rsidRPr="0079316C">
        <w:rPr>
          <w:rFonts w:ascii="Times New Roman" w:hAnsi="Times New Roman" w:cs="Times New Roman"/>
        </w:rPr>
        <w:t>związanych.</w:t>
      </w:r>
    </w:p>
    <w:p w:rsidR="003D225F" w:rsidRPr="0079316C" w:rsidRDefault="003D225F" w:rsidP="003D225F">
      <w:pPr>
        <w:widowControl w:val="0"/>
        <w:tabs>
          <w:tab w:val="left" w:pos="1496"/>
        </w:tabs>
        <w:autoSpaceDE w:val="0"/>
        <w:autoSpaceDN w:val="0"/>
        <w:spacing w:before="127" w:after="0" w:line="360" w:lineRule="auto"/>
        <w:ind w:right="112"/>
        <w:rPr>
          <w:rFonts w:ascii="Times New Roman" w:hAnsi="Times New Roman" w:cs="Times New Roman"/>
        </w:rPr>
      </w:pPr>
    </w:p>
    <w:p w:rsidR="003D225F" w:rsidRPr="0079316C" w:rsidRDefault="003D225F" w:rsidP="003D225F">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3.4. Sprawozdawczości z realizacji zadań przez Grantobiorców</w:t>
      </w:r>
    </w:p>
    <w:p w:rsidR="003D225F" w:rsidRPr="0079316C" w:rsidRDefault="003D225F" w:rsidP="003D225F">
      <w:pPr>
        <w:widowControl w:val="0"/>
        <w:tabs>
          <w:tab w:val="left" w:pos="786"/>
        </w:tabs>
        <w:autoSpaceDE w:val="0"/>
        <w:autoSpaceDN w:val="0"/>
        <w:spacing w:after="0" w:line="360" w:lineRule="auto"/>
        <w:ind w:right="116"/>
        <w:jc w:val="both"/>
        <w:rPr>
          <w:rFonts w:ascii="Times New Roman" w:hAnsi="Times New Roman" w:cs="Times New Roman"/>
        </w:rPr>
      </w:pPr>
      <w:r w:rsidRPr="0079316C">
        <w:rPr>
          <w:rFonts w:ascii="Times New Roman" w:hAnsi="Times New Roman" w:cs="Times New Roman"/>
        </w:rPr>
        <w:t>1. Integralną częścią Wniosku o rozliczenie grantu jest sprawozdanie merytoryczne z realizacji zadania.</w:t>
      </w:r>
    </w:p>
    <w:p w:rsidR="003D225F" w:rsidRPr="0079316C" w:rsidRDefault="003D225F" w:rsidP="003D225F">
      <w:pPr>
        <w:widowControl w:val="0"/>
        <w:tabs>
          <w:tab w:val="left" w:pos="786"/>
        </w:tabs>
        <w:autoSpaceDE w:val="0"/>
        <w:autoSpaceDN w:val="0"/>
        <w:spacing w:after="0" w:line="360" w:lineRule="auto"/>
        <w:ind w:right="116"/>
        <w:jc w:val="both"/>
        <w:rPr>
          <w:rFonts w:ascii="Times New Roman" w:hAnsi="Times New Roman" w:cs="Times New Roman"/>
        </w:rPr>
      </w:pPr>
      <w:r w:rsidRPr="0079316C">
        <w:rPr>
          <w:rFonts w:ascii="Times New Roman" w:hAnsi="Times New Roman" w:cs="Times New Roman"/>
        </w:rPr>
        <w:t>2. Sprawozdanie merytoryczne, o którym mowa w pkt. 1 zawiera</w:t>
      </w:r>
      <w:r w:rsidRPr="0079316C">
        <w:rPr>
          <w:rFonts w:ascii="Times New Roman" w:hAnsi="Times New Roman" w:cs="Times New Roman"/>
          <w:spacing w:val="-3"/>
        </w:rPr>
        <w:t xml:space="preserve"> </w:t>
      </w:r>
      <w:r w:rsidRPr="0079316C">
        <w:rPr>
          <w:rFonts w:ascii="Times New Roman" w:hAnsi="Times New Roman" w:cs="Times New Roman"/>
        </w:rPr>
        <w:t>m.in.:</w:t>
      </w:r>
    </w:p>
    <w:p w:rsidR="003D225F" w:rsidRPr="0079316C" w:rsidRDefault="003D225F" w:rsidP="00C91793">
      <w:pPr>
        <w:pStyle w:val="Akapitzlist"/>
        <w:widowControl w:val="0"/>
        <w:numPr>
          <w:ilvl w:val="0"/>
          <w:numId w:val="21"/>
        </w:numPr>
        <w:tabs>
          <w:tab w:val="left" w:pos="851"/>
        </w:tabs>
        <w:autoSpaceDE w:val="0"/>
        <w:autoSpaceDN w:val="0"/>
        <w:spacing w:after="0" w:line="360" w:lineRule="auto"/>
        <w:ind w:left="1145" w:hanging="357"/>
        <w:rPr>
          <w:rFonts w:ascii="Times New Roman" w:hAnsi="Times New Roman" w:cs="Times New Roman"/>
        </w:rPr>
      </w:pPr>
      <w:r w:rsidRPr="0079316C">
        <w:rPr>
          <w:rFonts w:ascii="Times New Roman" w:hAnsi="Times New Roman" w:cs="Times New Roman"/>
        </w:rPr>
        <w:t>informacje o przebiegu realizacji projektu objętego grantem,</w:t>
      </w:r>
    </w:p>
    <w:p w:rsidR="003D225F" w:rsidRPr="0079316C" w:rsidRDefault="003D225F" w:rsidP="00C91793">
      <w:pPr>
        <w:pStyle w:val="Akapitzlist"/>
        <w:widowControl w:val="0"/>
        <w:numPr>
          <w:ilvl w:val="0"/>
          <w:numId w:val="21"/>
        </w:numPr>
        <w:tabs>
          <w:tab w:val="left" w:pos="851"/>
        </w:tabs>
        <w:autoSpaceDE w:val="0"/>
        <w:autoSpaceDN w:val="0"/>
        <w:spacing w:after="0" w:line="360" w:lineRule="auto"/>
        <w:ind w:left="1145" w:hanging="357"/>
        <w:rPr>
          <w:rFonts w:ascii="Times New Roman" w:hAnsi="Times New Roman" w:cs="Times New Roman"/>
        </w:rPr>
      </w:pPr>
      <w:r w:rsidRPr="0079316C">
        <w:rPr>
          <w:rFonts w:ascii="Times New Roman" w:hAnsi="Times New Roman" w:cs="Times New Roman"/>
        </w:rPr>
        <w:t>informacje o napotkanych</w:t>
      </w:r>
      <w:r w:rsidRPr="0079316C">
        <w:rPr>
          <w:rFonts w:ascii="Times New Roman" w:hAnsi="Times New Roman" w:cs="Times New Roman"/>
          <w:spacing w:val="-1"/>
        </w:rPr>
        <w:t xml:space="preserve"> </w:t>
      </w:r>
      <w:r w:rsidRPr="0079316C">
        <w:rPr>
          <w:rFonts w:ascii="Times New Roman" w:hAnsi="Times New Roman" w:cs="Times New Roman"/>
        </w:rPr>
        <w:t>problemach,</w:t>
      </w:r>
    </w:p>
    <w:p w:rsidR="003D225F" w:rsidRPr="0079316C" w:rsidRDefault="003D225F" w:rsidP="00C91793">
      <w:pPr>
        <w:pStyle w:val="Akapitzlist"/>
        <w:widowControl w:val="0"/>
        <w:numPr>
          <w:ilvl w:val="0"/>
          <w:numId w:val="21"/>
        </w:numPr>
        <w:tabs>
          <w:tab w:val="left" w:pos="851"/>
        </w:tabs>
        <w:autoSpaceDE w:val="0"/>
        <w:autoSpaceDN w:val="0"/>
        <w:spacing w:after="0" w:line="360" w:lineRule="auto"/>
        <w:ind w:left="1145" w:right="110" w:hanging="357"/>
        <w:jc w:val="both"/>
        <w:rPr>
          <w:rFonts w:ascii="Times New Roman" w:hAnsi="Times New Roman" w:cs="Times New Roman"/>
        </w:rPr>
      </w:pPr>
      <w:r w:rsidRPr="0079316C">
        <w:rPr>
          <w:rFonts w:ascii="Times New Roman" w:hAnsi="Times New Roman" w:cs="Times New Roman"/>
        </w:rPr>
        <w:t>informacje w zakresie osiągnięcia wskaźników wraz z odniesieniem do wartości początkowej, wartości planowanej do osiągnięcia w związku z realizacją projektu objętego grantem, wartość osiągniętą w wyniku realizacji projektu objętego grantem oraz wskazaniem mierników i sposobu pomiaru</w:t>
      </w:r>
      <w:r w:rsidRPr="0079316C">
        <w:rPr>
          <w:rFonts w:ascii="Times New Roman" w:hAnsi="Times New Roman" w:cs="Times New Roman"/>
          <w:spacing w:val="-1"/>
        </w:rPr>
        <w:t xml:space="preserve"> </w:t>
      </w:r>
      <w:r w:rsidRPr="0079316C">
        <w:rPr>
          <w:rFonts w:ascii="Times New Roman" w:hAnsi="Times New Roman" w:cs="Times New Roman"/>
        </w:rPr>
        <w:t>wskaźników,</w:t>
      </w:r>
    </w:p>
    <w:p w:rsidR="003D225F" w:rsidRPr="0079316C" w:rsidRDefault="003D225F" w:rsidP="00C91793">
      <w:pPr>
        <w:pStyle w:val="Akapitzlist"/>
        <w:widowControl w:val="0"/>
        <w:numPr>
          <w:ilvl w:val="0"/>
          <w:numId w:val="21"/>
        </w:numPr>
        <w:tabs>
          <w:tab w:val="left" w:pos="851"/>
          <w:tab w:val="left" w:pos="2896"/>
          <w:tab w:val="left" w:pos="4278"/>
          <w:tab w:val="left" w:pos="4601"/>
          <w:tab w:val="left" w:pos="5713"/>
          <w:tab w:val="left" w:pos="6022"/>
          <w:tab w:val="left" w:pos="6884"/>
          <w:tab w:val="left" w:pos="8015"/>
          <w:tab w:val="left" w:pos="9131"/>
        </w:tabs>
        <w:autoSpaceDE w:val="0"/>
        <w:autoSpaceDN w:val="0"/>
        <w:spacing w:after="0" w:line="360" w:lineRule="auto"/>
        <w:ind w:left="1145" w:right="113" w:hanging="357"/>
        <w:rPr>
          <w:rFonts w:ascii="Times New Roman" w:hAnsi="Times New Roman" w:cs="Times New Roman"/>
        </w:rPr>
      </w:pPr>
      <w:r w:rsidRPr="0079316C">
        <w:rPr>
          <w:rFonts w:ascii="Times New Roman" w:hAnsi="Times New Roman" w:cs="Times New Roman"/>
        </w:rPr>
        <w:t>oświadczenie Grantobiorcy o zgodności ze stanem faktycznym informacji</w:t>
      </w:r>
      <w:r w:rsidR="00C91793" w:rsidRPr="0079316C">
        <w:rPr>
          <w:rFonts w:ascii="Times New Roman" w:hAnsi="Times New Roman" w:cs="Times New Roman"/>
        </w:rPr>
        <w:t xml:space="preserve"> </w:t>
      </w:r>
      <w:r w:rsidRPr="0079316C">
        <w:rPr>
          <w:rFonts w:ascii="Times New Roman" w:hAnsi="Times New Roman" w:cs="Times New Roman"/>
        </w:rPr>
        <w:t xml:space="preserve">zawartych </w:t>
      </w:r>
      <w:r w:rsidR="00C91793" w:rsidRPr="0079316C">
        <w:rPr>
          <w:rFonts w:ascii="Times New Roman" w:hAnsi="Times New Roman" w:cs="Times New Roman"/>
        </w:rPr>
        <w:t xml:space="preserve">w </w:t>
      </w:r>
      <w:r w:rsidRPr="0079316C">
        <w:rPr>
          <w:rFonts w:ascii="Times New Roman" w:hAnsi="Times New Roman" w:cs="Times New Roman"/>
        </w:rPr>
        <w:t>sprawozdaniu.</w:t>
      </w:r>
    </w:p>
    <w:p w:rsidR="003D225F" w:rsidRPr="0079316C" w:rsidRDefault="003D225F" w:rsidP="003D225F">
      <w:pPr>
        <w:spacing w:after="0" w:line="360" w:lineRule="auto"/>
        <w:rPr>
          <w:rFonts w:ascii="Times New Roman" w:eastAsia="Times New Roman" w:hAnsi="Times New Roman" w:cs="Times New Roman"/>
        </w:rPr>
      </w:pPr>
    </w:p>
    <w:p w:rsidR="003D225F" w:rsidRPr="0079316C" w:rsidRDefault="003D225F" w:rsidP="003D225F">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3.5. Weryfikacja wykonania zadań przez Grantobiorców: monitoring i kontrola grantów</w:t>
      </w:r>
    </w:p>
    <w:p w:rsidR="003D225F" w:rsidRPr="0079316C" w:rsidRDefault="003D225F" w:rsidP="00EE6457">
      <w:pPr>
        <w:pStyle w:val="Akapitzlist"/>
        <w:widowControl w:val="0"/>
        <w:numPr>
          <w:ilvl w:val="0"/>
          <w:numId w:val="14"/>
        </w:numPr>
        <w:tabs>
          <w:tab w:val="left" w:pos="851"/>
        </w:tabs>
        <w:autoSpaceDE w:val="0"/>
        <w:autoSpaceDN w:val="0"/>
        <w:spacing w:after="0" w:line="360" w:lineRule="auto"/>
        <w:ind w:left="851" w:right="113" w:hanging="425"/>
        <w:contextualSpacing w:val="0"/>
        <w:rPr>
          <w:rFonts w:ascii="Times New Roman" w:hAnsi="Times New Roman" w:cs="Times New Roman"/>
        </w:rPr>
      </w:pPr>
      <w:r w:rsidRPr="0079316C">
        <w:rPr>
          <w:rFonts w:ascii="Times New Roman" w:hAnsi="Times New Roman" w:cs="Times New Roman"/>
        </w:rPr>
        <w:t>Do prowadzenia monitoringu oraz przeprowadzania kontroli realizacji projektu objętego grantem uprawnieni są pracownicy biura LGD oraz</w:t>
      </w:r>
      <w:r w:rsidR="00C91793" w:rsidRPr="0079316C">
        <w:rPr>
          <w:rFonts w:ascii="Times New Roman" w:hAnsi="Times New Roman" w:cs="Times New Roman"/>
        </w:rPr>
        <w:t xml:space="preserve"> członkowie pozostałych organów LGD, a także </w:t>
      </w:r>
      <w:r w:rsidRPr="0079316C">
        <w:rPr>
          <w:rFonts w:ascii="Times New Roman" w:hAnsi="Times New Roman" w:cs="Times New Roman"/>
        </w:rPr>
        <w:t xml:space="preserve"> przedstawiciele podmiotów upoważnionych do kontroli, w tym Samorządu Województwa Kujawsko-Pomorskiego oraz Agencji Restrukturyzacji i Modernizacji</w:t>
      </w:r>
      <w:r w:rsidRPr="0079316C">
        <w:rPr>
          <w:rFonts w:ascii="Times New Roman" w:hAnsi="Times New Roman" w:cs="Times New Roman"/>
          <w:spacing w:val="-1"/>
        </w:rPr>
        <w:t xml:space="preserve"> </w:t>
      </w:r>
      <w:r w:rsidRPr="0079316C">
        <w:rPr>
          <w:rFonts w:ascii="Times New Roman" w:hAnsi="Times New Roman" w:cs="Times New Roman"/>
        </w:rPr>
        <w:t>Rolnictwa.</w:t>
      </w:r>
    </w:p>
    <w:p w:rsidR="003D225F" w:rsidRPr="0079316C" w:rsidRDefault="003D225F" w:rsidP="00EE6457">
      <w:pPr>
        <w:pStyle w:val="Akapitzlist"/>
        <w:widowControl w:val="0"/>
        <w:numPr>
          <w:ilvl w:val="0"/>
          <w:numId w:val="14"/>
        </w:numPr>
        <w:tabs>
          <w:tab w:val="left" w:pos="851"/>
        </w:tabs>
        <w:autoSpaceDE w:val="0"/>
        <w:autoSpaceDN w:val="0"/>
        <w:spacing w:before="1" w:after="0" w:line="360" w:lineRule="auto"/>
        <w:ind w:left="851" w:right="116" w:hanging="425"/>
        <w:contextualSpacing w:val="0"/>
        <w:rPr>
          <w:rFonts w:ascii="Times New Roman" w:hAnsi="Times New Roman" w:cs="Times New Roman"/>
        </w:rPr>
      </w:pPr>
      <w:r w:rsidRPr="0079316C">
        <w:rPr>
          <w:rFonts w:ascii="Times New Roman" w:hAnsi="Times New Roman" w:cs="Times New Roman"/>
        </w:rPr>
        <w:t>Prawo monitoringu i kontroli przysługuje LGD zarówno w siedzibie Grantobiorcy, jak i w miejscu realizacji projektu objętego</w:t>
      </w:r>
      <w:r w:rsidRPr="0079316C">
        <w:rPr>
          <w:rFonts w:ascii="Times New Roman" w:hAnsi="Times New Roman" w:cs="Times New Roman"/>
          <w:spacing w:val="-2"/>
        </w:rPr>
        <w:t xml:space="preserve"> </w:t>
      </w:r>
      <w:r w:rsidRPr="0079316C">
        <w:rPr>
          <w:rFonts w:ascii="Times New Roman" w:hAnsi="Times New Roman" w:cs="Times New Roman"/>
        </w:rPr>
        <w:t>grantem.</w:t>
      </w:r>
    </w:p>
    <w:p w:rsidR="003D225F" w:rsidRPr="0079316C" w:rsidRDefault="003D225F" w:rsidP="00EE6457">
      <w:pPr>
        <w:pStyle w:val="Akapitzlist"/>
        <w:widowControl w:val="0"/>
        <w:numPr>
          <w:ilvl w:val="0"/>
          <w:numId w:val="14"/>
        </w:numPr>
        <w:tabs>
          <w:tab w:val="left" w:pos="851"/>
        </w:tabs>
        <w:autoSpaceDE w:val="0"/>
        <w:autoSpaceDN w:val="0"/>
        <w:spacing w:before="81" w:after="0" w:line="360" w:lineRule="auto"/>
        <w:ind w:left="851" w:right="115" w:hanging="425"/>
        <w:contextualSpacing w:val="0"/>
        <w:rPr>
          <w:rFonts w:ascii="Times New Roman" w:hAnsi="Times New Roman" w:cs="Times New Roman"/>
        </w:rPr>
      </w:pPr>
      <w:r w:rsidRPr="0079316C">
        <w:rPr>
          <w:rFonts w:ascii="Times New Roman" w:hAnsi="Times New Roman" w:cs="Times New Roman"/>
        </w:rPr>
        <w:lastRenderedPageBreak/>
        <w:t>Z uwagi na fakt, iż kontrola obejmuje prawidłowość wykonania projektu objętego grantem przez Grantobiorcę oraz prawidłowość wydatkowania przekazanych środków finansowych, może być prowadzona zarówno w trakcie, jak i po zakończeniu realizacji</w:t>
      </w:r>
      <w:r w:rsidRPr="0079316C">
        <w:rPr>
          <w:rFonts w:ascii="Times New Roman" w:hAnsi="Times New Roman" w:cs="Times New Roman"/>
          <w:spacing w:val="-11"/>
        </w:rPr>
        <w:t xml:space="preserve"> </w:t>
      </w:r>
      <w:r w:rsidRPr="0079316C">
        <w:rPr>
          <w:rFonts w:ascii="Times New Roman" w:hAnsi="Times New Roman" w:cs="Times New Roman"/>
        </w:rPr>
        <w:t>projektu.</w:t>
      </w:r>
    </w:p>
    <w:p w:rsidR="003D225F" w:rsidRPr="0079316C" w:rsidRDefault="003D225F" w:rsidP="00EE6457">
      <w:pPr>
        <w:pStyle w:val="Akapitzlist"/>
        <w:widowControl w:val="0"/>
        <w:numPr>
          <w:ilvl w:val="0"/>
          <w:numId w:val="14"/>
        </w:numPr>
        <w:tabs>
          <w:tab w:val="left" w:pos="851"/>
        </w:tabs>
        <w:autoSpaceDE w:val="0"/>
        <w:autoSpaceDN w:val="0"/>
        <w:spacing w:after="0" w:line="360" w:lineRule="auto"/>
        <w:ind w:left="851" w:right="114" w:hanging="425"/>
        <w:contextualSpacing w:val="0"/>
        <w:rPr>
          <w:rFonts w:ascii="Times New Roman" w:hAnsi="Times New Roman" w:cs="Times New Roman"/>
        </w:rPr>
      </w:pPr>
      <w:r w:rsidRPr="0079316C">
        <w:rPr>
          <w:rFonts w:ascii="Times New Roman" w:hAnsi="Times New Roman" w:cs="Times New Roman"/>
        </w:rPr>
        <w:t>Podczas monitoringu i kontroli pracownik biura</w:t>
      </w:r>
      <w:r w:rsidR="00C91793" w:rsidRPr="0079316C">
        <w:rPr>
          <w:rFonts w:ascii="Times New Roman" w:hAnsi="Times New Roman" w:cs="Times New Roman"/>
        </w:rPr>
        <w:t xml:space="preserve"> lub inny upoważniony przedstawiciel</w:t>
      </w:r>
      <w:r w:rsidRPr="0079316C">
        <w:rPr>
          <w:rFonts w:ascii="Times New Roman" w:hAnsi="Times New Roman" w:cs="Times New Roman"/>
        </w:rPr>
        <w:t xml:space="preserve"> LGD ma prawo wglądu do dokumentów finansowych realizowanego projektu objętego grantem oraz do dokumentów potwierdzających jego merytoryczną</w:t>
      </w:r>
      <w:r w:rsidRPr="0079316C">
        <w:rPr>
          <w:rFonts w:ascii="Times New Roman" w:hAnsi="Times New Roman" w:cs="Times New Roman"/>
          <w:spacing w:val="-1"/>
        </w:rPr>
        <w:t xml:space="preserve"> </w:t>
      </w:r>
      <w:r w:rsidRPr="0079316C">
        <w:rPr>
          <w:rFonts w:ascii="Times New Roman" w:hAnsi="Times New Roman" w:cs="Times New Roman"/>
        </w:rPr>
        <w:t>realizację.</w:t>
      </w:r>
    </w:p>
    <w:p w:rsidR="003D225F" w:rsidRPr="0079316C" w:rsidRDefault="003D225F" w:rsidP="00EE6457">
      <w:pPr>
        <w:pStyle w:val="Akapitzlist"/>
        <w:widowControl w:val="0"/>
        <w:numPr>
          <w:ilvl w:val="0"/>
          <w:numId w:val="14"/>
        </w:numPr>
        <w:tabs>
          <w:tab w:val="left" w:pos="851"/>
        </w:tabs>
        <w:autoSpaceDE w:val="0"/>
        <w:autoSpaceDN w:val="0"/>
        <w:spacing w:before="1" w:after="0" w:line="360" w:lineRule="auto"/>
        <w:ind w:left="851" w:right="113" w:hanging="425"/>
        <w:contextualSpacing w:val="0"/>
        <w:rPr>
          <w:rFonts w:ascii="Times New Roman" w:hAnsi="Times New Roman" w:cs="Times New Roman"/>
        </w:rPr>
      </w:pPr>
      <w:r w:rsidRPr="0079316C">
        <w:rPr>
          <w:rFonts w:ascii="Times New Roman" w:hAnsi="Times New Roman" w:cs="Times New Roman"/>
        </w:rPr>
        <w:t>Jedną z obowiązkowych form weryfikacji realizacji projektu objętego grantem jest wizyta monitoringowa – kontrola w miejscu</w:t>
      </w:r>
      <w:r w:rsidRPr="0079316C">
        <w:rPr>
          <w:rFonts w:ascii="Times New Roman" w:hAnsi="Times New Roman" w:cs="Times New Roman"/>
          <w:spacing w:val="-3"/>
        </w:rPr>
        <w:t xml:space="preserve"> </w:t>
      </w:r>
      <w:r w:rsidRPr="0079316C">
        <w:rPr>
          <w:rFonts w:ascii="Times New Roman" w:hAnsi="Times New Roman" w:cs="Times New Roman"/>
        </w:rPr>
        <w:t>realizacji.</w:t>
      </w:r>
    </w:p>
    <w:p w:rsidR="003D225F" w:rsidRPr="0079316C" w:rsidRDefault="003D225F" w:rsidP="00EE6457">
      <w:pPr>
        <w:pStyle w:val="Akapitzlist"/>
        <w:widowControl w:val="0"/>
        <w:numPr>
          <w:ilvl w:val="0"/>
          <w:numId w:val="14"/>
        </w:numPr>
        <w:tabs>
          <w:tab w:val="left" w:pos="851"/>
        </w:tabs>
        <w:autoSpaceDE w:val="0"/>
        <w:autoSpaceDN w:val="0"/>
        <w:spacing w:after="0" w:line="360" w:lineRule="auto"/>
        <w:ind w:left="851" w:right="122" w:hanging="425"/>
        <w:contextualSpacing w:val="0"/>
        <w:rPr>
          <w:rFonts w:ascii="Times New Roman" w:hAnsi="Times New Roman" w:cs="Times New Roman"/>
        </w:rPr>
      </w:pPr>
      <w:r w:rsidRPr="0079316C">
        <w:rPr>
          <w:rFonts w:ascii="Times New Roman" w:hAnsi="Times New Roman" w:cs="Times New Roman"/>
        </w:rPr>
        <w:t>Zakłada się, iż pracownik biura LGD z wizytą monitoringową pojawi się u każdego Grantobiorcy przynajmniej raz w trakcie realizacji danego projektu objętego</w:t>
      </w:r>
      <w:r w:rsidRPr="0079316C">
        <w:rPr>
          <w:rFonts w:ascii="Times New Roman" w:hAnsi="Times New Roman" w:cs="Times New Roman"/>
          <w:spacing w:val="-11"/>
        </w:rPr>
        <w:t xml:space="preserve"> </w:t>
      </w:r>
      <w:r w:rsidRPr="0079316C">
        <w:rPr>
          <w:rFonts w:ascii="Times New Roman" w:hAnsi="Times New Roman" w:cs="Times New Roman"/>
        </w:rPr>
        <w:t>grantem.</w:t>
      </w:r>
    </w:p>
    <w:p w:rsidR="003D225F" w:rsidRPr="0079316C" w:rsidRDefault="003D225F" w:rsidP="00EE6457">
      <w:pPr>
        <w:pStyle w:val="Akapitzlist"/>
        <w:widowControl w:val="0"/>
        <w:numPr>
          <w:ilvl w:val="0"/>
          <w:numId w:val="14"/>
        </w:numPr>
        <w:tabs>
          <w:tab w:val="left" w:pos="851"/>
        </w:tabs>
        <w:autoSpaceDE w:val="0"/>
        <w:autoSpaceDN w:val="0"/>
        <w:spacing w:after="0" w:line="360" w:lineRule="auto"/>
        <w:ind w:left="851" w:right="114" w:hanging="425"/>
        <w:contextualSpacing w:val="0"/>
        <w:rPr>
          <w:rFonts w:ascii="Times New Roman" w:hAnsi="Times New Roman" w:cs="Times New Roman"/>
        </w:rPr>
      </w:pPr>
      <w:r w:rsidRPr="0079316C">
        <w:rPr>
          <w:rFonts w:ascii="Times New Roman" w:hAnsi="Times New Roman" w:cs="Times New Roman"/>
        </w:rPr>
        <w:t>Podczas wizyty monitoringowej pracownik biura LGD dokonywać będzie weryfikacji prawidłowości realizacji projektu objętego grantem (ocenę realizacji) oraz wydatkowania środków zgodnie z Umową o powierzenie grantu.</w:t>
      </w:r>
    </w:p>
    <w:p w:rsidR="003D225F" w:rsidRPr="00270BE8" w:rsidRDefault="00C91793" w:rsidP="00EE6457">
      <w:pPr>
        <w:pStyle w:val="Akapitzlist"/>
        <w:widowControl w:val="0"/>
        <w:numPr>
          <w:ilvl w:val="0"/>
          <w:numId w:val="14"/>
        </w:numPr>
        <w:tabs>
          <w:tab w:val="left" w:pos="851"/>
        </w:tabs>
        <w:autoSpaceDE w:val="0"/>
        <w:autoSpaceDN w:val="0"/>
        <w:spacing w:after="0" w:line="360" w:lineRule="auto"/>
        <w:ind w:left="851" w:right="105" w:hanging="425"/>
        <w:contextualSpacing w:val="0"/>
        <w:rPr>
          <w:rFonts w:ascii="Times New Roman" w:hAnsi="Times New Roman" w:cs="Times New Roman"/>
        </w:rPr>
      </w:pPr>
      <w:r w:rsidRPr="0079316C">
        <w:rPr>
          <w:rFonts w:ascii="Times New Roman" w:hAnsi="Times New Roman" w:cs="Times New Roman"/>
        </w:rPr>
        <w:t>Wizyta monitoringowa może przewidywać</w:t>
      </w:r>
      <w:r w:rsidR="003D225F" w:rsidRPr="0079316C">
        <w:rPr>
          <w:rFonts w:ascii="Times New Roman" w:hAnsi="Times New Roman" w:cs="Times New Roman"/>
        </w:rPr>
        <w:t xml:space="preserve"> </w:t>
      </w:r>
      <w:r w:rsidR="003D225F" w:rsidRPr="00270BE8">
        <w:rPr>
          <w:rFonts w:ascii="Times New Roman" w:hAnsi="Times New Roman" w:cs="Times New Roman"/>
        </w:rPr>
        <w:t xml:space="preserve">także </w:t>
      </w:r>
      <w:r w:rsidR="003D225F" w:rsidRPr="00270BE8">
        <w:rPr>
          <w:rFonts w:ascii="Times New Roman" w:hAnsi="Times New Roman" w:cs="Times New Roman"/>
          <w:spacing w:val="-8"/>
        </w:rPr>
        <w:t xml:space="preserve">spotkania doradcze animatora </w:t>
      </w:r>
      <w:r w:rsidR="003D225F" w:rsidRPr="00270BE8">
        <w:rPr>
          <w:rFonts w:ascii="Times New Roman" w:hAnsi="Times New Roman" w:cs="Times New Roman"/>
          <w:spacing w:val="-6"/>
        </w:rPr>
        <w:t xml:space="preserve">lub </w:t>
      </w:r>
      <w:r w:rsidR="003D225F" w:rsidRPr="00270BE8">
        <w:rPr>
          <w:rFonts w:ascii="Times New Roman" w:hAnsi="Times New Roman" w:cs="Times New Roman"/>
          <w:spacing w:val="-8"/>
        </w:rPr>
        <w:t xml:space="preserve">innego </w:t>
      </w:r>
      <w:r w:rsidR="003D225F" w:rsidRPr="00270BE8">
        <w:rPr>
          <w:rFonts w:ascii="Times New Roman" w:hAnsi="Times New Roman" w:cs="Times New Roman"/>
          <w:spacing w:val="-9"/>
        </w:rPr>
        <w:t xml:space="preserve">pracownika </w:t>
      </w:r>
      <w:r w:rsidR="003D225F" w:rsidRPr="00270BE8">
        <w:rPr>
          <w:rFonts w:ascii="Times New Roman" w:hAnsi="Times New Roman" w:cs="Times New Roman"/>
          <w:spacing w:val="-7"/>
        </w:rPr>
        <w:t xml:space="preserve">LGD </w:t>
      </w:r>
      <w:r w:rsidR="003D225F" w:rsidRPr="00270BE8">
        <w:rPr>
          <w:rFonts w:ascii="Times New Roman" w:hAnsi="Times New Roman" w:cs="Times New Roman"/>
        </w:rPr>
        <w:t xml:space="preserve">z </w:t>
      </w:r>
      <w:r w:rsidR="003D225F" w:rsidRPr="00270BE8">
        <w:rPr>
          <w:rFonts w:ascii="Times New Roman" w:hAnsi="Times New Roman" w:cs="Times New Roman"/>
          <w:spacing w:val="-9"/>
        </w:rPr>
        <w:t xml:space="preserve">uczestnikami </w:t>
      </w:r>
      <w:r w:rsidR="003D225F" w:rsidRPr="00270BE8">
        <w:rPr>
          <w:rFonts w:ascii="Times New Roman" w:hAnsi="Times New Roman" w:cs="Times New Roman"/>
          <w:spacing w:val="-8"/>
        </w:rPr>
        <w:t xml:space="preserve">projektu objętego grantem mające </w:t>
      </w:r>
      <w:r w:rsidR="003D225F" w:rsidRPr="00270BE8">
        <w:rPr>
          <w:rFonts w:ascii="Times New Roman" w:hAnsi="Times New Roman" w:cs="Times New Roman"/>
          <w:spacing w:val="-4"/>
        </w:rPr>
        <w:t xml:space="preserve">na </w:t>
      </w:r>
      <w:r w:rsidR="003D225F" w:rsidRPr="00270BE8">
        <w:rPr>
          <w:rFonts w:ascii="Times New Roman" w:hAnsi="Times New Roman" w:cs="Times New Roman"/>
          <w:spacing w:val="-7"/>
        </w:rPr>
        <w:t xml:space="preserve">celu </w:t>
      </w:r>
      <w:r w:rsidR="003D225F" w:rsidRPr="00270BE8">
        <w:rPr>
          <w:rFonts w:ascii="Times New Roman" w:hAnsi="Times New Roman" w:cs="Times New Roman"/>
          <w:spacing w:val="-8"/>
        </w:rPr>
        <w:t xml:space="preserve">zebranie opinii </w:t>
      </w:r>
      <w:r w:rsidR="003D225F" w:rsidRPr="00270BE8">
        <w:rPr>
          <w:rFonts w:ascii="Times New Roman" w:hAnsi="Times New Roman" w:cs="Times New Roman"/>
          <w:spacing w:val="-5"/>
        </w:rPr>
        <w:t xml:space="preserve">na </w:t>
      </w:r>
      <w:r w:rsidR="003D225F" w:rsidRPr="00270BE8">
        <w:rPr>
          <w:rFonts w:ascii="Times New Roman" w:hAnsi="Times New Roman" w:cs="Times New Roman"/>
          <w:spacing w:val="-8"/>
        </w:rPr>
        <w:t xml:space="preserve">temat </w:t>
      </w:r>
      <w:r w:rsidR="003D225F" w:rsidRPr="00270BE8">
        <w:rPr>
          <w:rFonts w:ascii="Times New Roman" w:hAnsi="Times New Roman" w:cs="Times New Roman"/>
          <w:spacing w:val="-9"/>
        </w:rPr>
        <w:t xml:space="preserve">otrzymanego wsparcia </w:t>
      </w:r>
      <w:r w:rsidR="003D225F" w:rsidRPr="00270BE8">
        <w:rPr>
          <w:rFonts w:ascii="Times New Roman" w:hAnsi="Times New Roman" w:cs="Times New Roman"/>
        </w:rPr>
        <w:t>a</w:t>
      </w:r>
      <w:r w:rsidR="003D225F" w:rsidRPr="00270BE8">
        <w:rPr>
          <w:rFonts w:ascii="Times New Roman" w:hAnsi="Times New Roman" w:cs="Times New Roman"/>
          <w:spacing w:val="-17"/>
        </w:rPr>
        <w:t xml:space="preserve"> </w:t>
      </w:r>
      <w:r w:rsidR="003D225F" w:rsidRPr="00270BE8">
        <w:rPr>
          <w:rFonts w:ascii="Times New Roman" w:hAnsi="Times New Roman" w:cs="Times New Roman"/>
          <w:spacing w:val="-8"/>
        </w:rPr>
        <w:t>także</w:t>
      </w:r>
      <w:r w:rsidR="003D225F" w:rsidRPr="00270BE8">
        <w:rPr>
          <w:rFonts w:ascii="Times New Roman" w:hAnsi="Times New Roman" w:cs="Times New Roman"/>
          <w:spacing w:val="-14"/>
        </w:rPr>
        <w:t xml:space="preserve"> </w:t>
      </w:r>
      <w:r w:rsidR="003D225F" w:rsidRPr="00270BE8">
        <w:rPr>
          <w:rFonts w:ascii="Times New Roman" w:hAnsi="Times New Roman" w:cs="Times New Roman"/>
          <w:spacing w:val="-9"/>
        </w:rPr>
        <w:t>zidentyfikowanie</w:t>
      </w:r>
      <w:r w:rsidR="003D225F" w:rsidRPr="00270BE8">
        <w:rPr>
          <w:rFonts w:ascii="Times New Roman" w:hAnsi="Times New Roman" w:cs="Times New Roman"/>
          <w:spacing w:val="-17"/>
        </w:rPr>
        <w:t xml:space="preserve"> </w:t>
      </w:r>
      <w:r w:rsidR="003D225F" w:rsidRPr="00270BE8">
        <w:rPr>
          <w:rFonts w:ascii="Times New Roman" w:hAnsi="Times New Roman" w:cs="Times New Roman"/>
          <w:spacing w:val="-8"/>
        </w:rPr>
        <w:t>dalszych</w:t>
      </w:r>
      <w:r w:rsidR="003D225F" w:rsidRPr="00270BE8">
        <w:rPr>
          <w:rFonts w:ascii="Times New Roman" w:hAnsi="Times New Roman" w:cs="Times New Roman"/>
          <w:spacing w:val="-15"/>
        </w:rPr>
        <w:t xml:space="preserve"> </w:t>
      </w:r>
      <w:r w:rsidR="003D225F" w:rsidRPr="00270BE8">
        <w:rPr>
          <w:rFonts w:ascii="Times New Roman" w:hAnsi="Times New Roman" w:cs="Times New Roman"/>
          <w:spacing w:val="-8"/>
        </w:rPr>
        <w:t>potrzeb</w:t>
      </w:r>
      <w:r w:rsidR="003D225F" w:rsidRPr="00270BE8">
        <w:rPr>
          <w:rFonts w:ascii="Times New Roman" w:hAnsi="Times New Roman" w:cs="Times New Roman"/>
          <w:spacing w:val="-17"/>
        </w:rPr>
        <w:t xml:space="preserve"> </w:t>
      </w:r>
      <w:r w:rsidR="003D225F" w:rsidRPr="00270BE8">
        <w:rPr>
          <w:rFonts w:ascii="Times New Roman" w:hAnsi="Times New Roman" w:cs="Times New Roman"/>
          <w:spacing w:val="-7"/>
        </w:rPr>
        <w:t>grupy</w:t>
      </w:r>
      <w:r w:rsidR="003D225F" w:rsidRPr="00270BE8">
        <w:rPr>
          <w:rFonts w:ascii="Times New Roman" w:hAnsi="Times New Roman" w:cs="Times New Roman"/>
          <w:spacing w:val="-17"/>
        </w:rPr>
        <w:t xml:space="preserve"> </w:t>
      </w:r>
      <w:r w:rsidR="003D225F" w:rsidRPr="00270BE8">
        <w:rPr>
          <w:rFonts w:ascii="Times New Roman" w:hAnsi="Times New Roman" w:cs="Times New Roman"/>
          <w:spacing w:val="-8"/>
        </w:rPr>
        <w:t>objętej</w:t>
      </w:r>
      <w:r w:rsidR="003D225F" w:rsidRPr="00270BE8">
        <w:rPr>
          <w:rFonts w:ascii="Times New Roman" w:hAnsi="Times New Roman" w:cs="Times New Roman"/>
          <w:spacing w:val="-14"/>
        </w:rPr>
        <w:t xml:space="preserve"> </w:t>
      </w:r>
      <w:r w:rsidR="003D225F" w:rsidRPr="00270BE8">
        <w:rPr>
          <w:rFonts w:ascii="Times New Roman" w:hAnsi="Times New Roman" w:cs="Times New Roman"/>
          <w:spacing w:val="-9"/>
        </w:rPr>
        <w:t>wsparciem.</w:t>
      </w:r>
    </w:p>
    <w:p w:rsidR="003D225F" w:rsidRPr="00270BE8" w:rsidRDefault="003D225F" w:rsidP="00EE6457">
      <w:pPr>
        <w:pStyle w:val="Akapitzlist"/>
        <w:widowControl w:val="0"/>
        <w:numPr>
          <w:ilvl w:val="0"/>
          <w:numId w:val="14"/>
        </w:numPr>
        <w:tabs>
          <w:tab w:val="left" w:pos="851"/>
        </w:tabs>
        <w:autoSpaceDE w:val="0"/>
        <w:autoSpaceDN w:val="0"/>
        <w:spacing w:after="0" w:line="360" w:lineRule="auto"/>
        <w:ind w:left="851" w:right="104" w:hanging="425"/>
        <w:contextualSpacing w:val="0"/>
        <w:rPr>
          <w:rFonts w:ascii="Times New Roman" w:hAnsi="Times New Roman" w:cs="Times New Roman"/>
        </w:rPr>
      </w:pPr>
      <w:r w:rsidRPr="00270BE8">
        <w:rPr>
          <w:rFonts w:ascii="Times New Roman" w:hAnsi="Times New Roman" w:cs="Times New Roman"/>
        </w:rPr>
        <w:t xml:space="preserve">W </w:t>
      </w:r>
      <w:r w:rsidRPr="00270BE8">
        <w:rPr>
          <w:rFonts w:ascii="Times New Roman" w:hAnsi="Times New Roman" w:cs="Times New Roman"/>
          <w:spacing w:val="-8"/>
        </w:rPr>
        <w:t xml:space="preserve">trakcie spotkań </w:t>
      </w:r>
      <w:r w:rsidRPr="00270BE8">
        <w:rPr>
          <w:rFonts w:ascii="Times New Roman" w:hAnsi="Times New Roman" w:cs="Times New Roman"/>
          <w:spacing w:val="-9"/>
        </w:rPr>
        <w:t xml:space="preserve">przedstawiciel </w:t>
      </w:r>
      <w:r w:rsidRPr="00270BE8">
        <w:rPr>
          <w:rFonts w:ascii="Times New Roman" w:hAnsi="Times New Roman" w:cs="Times New Roman"/>
          <w:spacing w:val="-6"/>
        </w:rPr>
        <w:t xml:space="preserve">LGD </w:t>
      </w:r>
      <w:r w:rsidRPr="00270BE8">
        <w:rPr>
          <w:rFonts w:ascii="Times New Roman" w:hAnsi="Times New Roman" w:cs="Times New Roman"/>
          <w:spacing w:val="-8"/>
        </w:rPr>
        <w:t xml:space="preserve">udziela także informacji </w:t>
      </w:r>
      <w:r w:rsidRPr="00270BE8">
        <w:rPr>
          <w:rFonts w:ascii="Times New Roman" w:hAnsi="Times New Roman" w:cs="Times New Roman"/>
        </w:rPr>
        <w:t xml:space="preserve">o </w:t>
      </w:r>
      <w:r w:rsidRPr="00270BE8">
        <w:rPr>
          <w:rFonts w:ascii="Times New Roman" w:hAnsi="Times New Roman" w:cs="Times New Roman"/>
          <w:spacing w:val="-9"/>
        </w:rPr>
        <w:t xml:space="preserve">możliwym </w:t>
      </w:r>
      <w:r w:rsidRPr="00270BE8">
        <w:rPr>
          <w:rFonts w:ascii="Times New Roman" w:hAnsi="Times New Roman" w:cs="Times New Roman"/>
          <w:spacing w:val="-8"/>
        </w:rPr>
        <w:t xml:space="preserve">wsparciu </w:t>
      </w:r>
      <w:r w:rsidRPr="00270BE8">
        <w:rPr>
          <w:rFonts w:ascii="Times New Roman" w:hAnsi="Times New Roman" w:cs="Times New Roman"/>
          <w:spacing w:val="-9"/>
        </w:rPr>
        <w:t xml:space="preserve">uczestników </w:t>
      </w:r>
      <w:r w:rsidRPr="00270BE8">
        <w:rPr>
          <w:rFonts w:ascii="Times New Roman" w:hAnsi="Times New Roman" w:cs="Times New Roman"/>
          <w:spacing w:val="-8"/>
        </w:rPr>
        <w:t xml:space="preserve">projektu objętego grantem </w:t>
      </w:r>
      <w:r w:rsidRPr="00270BE8">
        <w:rPr>
          <w:rFonts w:ascii="Times New Roman" w:hAnsi="Times New Roman" w:cs="Times New Roman"/>
        </w:rPr>
        <w:t xml:space="preserve">z </w:t>
      </w:r>
      <w:r w:rsidRPr="00270BE8">
        <w:rPr>
          <w:rFonts w:ascii="Times New Roman" w:hAnsi="Times New Roman" w:cs="Times New Roman"/>
          <w:spacing w:val="-8"/>
        </w:rPr>
        <w:t xml:space="preserve">obszarów, który </w:t>
      </w:r>
      <w:r w:rsidRPr="00270BE8">
        <w:rPr>
          <w:rFonts w:ascii="Times New Roman" w:hAnsi="Times New Roman" w:cs="Times New Roman"/>
          <w:spacing w:val="-7"/>
        </w:rPr>
        <w:t xml:space="preserve">nie </w:t>
      </w:r>
      <w:r w:rsidRPr="00270BE8">
        <w:rPr>
          <w:rFonts w:ascii="Times New Roman" w:hAnsi="Times New Roman" w:cs="Times New Roman"/>
          <w:spacing w:val="-8"/>
        </w:rPr>
        <w:t xml:space="preserve">przewiduje </w:t>
      </w:r>
      <w:r w:rsidRPr="00270BE8">
        <w:rPr>
          <w:rFonts w:ascii="Times New Roman" w:hAnsi="Times New Roman" w:cs="Times New Roman"/>
          <w:spacing w:val="-7"/>
        </w:rPr>
        <w:t xml:space="preserve">dany </w:t>
      </w:r>
      <w:r w:rsidRPr="00270BE8">
        <w:rPr>
          <w:rFonts w:ascii="Times New Roman" w:hAnsi="Times New Roman" w:cs="Times New Roman"/>
          <w:spacing w:val="-8"/>
        </w:rPr>
        <w:t xml:space="preserve">projekt, </w:t>
      </w:r>
      <w:r w:rsidRPr="00270BE8">
        <w:rPr>
          <w:rFonts w:ascii="Times New Roman" w:hAnsi="Times New Roman" w:cs="Times New Roman"/>
          <w:spacing w:val="-7"/>
        </w:rPr>
        <w:t xml:space="preserve">np.: </w:t>
      </w:r>
      <w:r w:rsidRPr="00270BE8">
        <w:rPr>
          <w:rFonts w:ascii="Times New Roman" w:hAnsi="Times New Roman" w:cs="Times New Roman"/>
        </w:rPr>
        <w:t xml:space="preserve">w </w:t>
      </w:r>
      <w:r w:rsidRPr="00270BE8">
        <w:rPr>
          <w:rFonts w:ascii="Times New Roman" w:hAnsi="Times New Roman" w:cs="Times New Roman"/>
          <w:spacing w:val="-8"/>
        </w:rPr>
        <w:t xml:space="preserve">stosunku </w:t>
      </w:r>
      <w:r w:rsidRPr="00270BE8">
        <w:rPr>
          <w:rFonts w:ascii="Times New Roman" w:hAnsi="Times New Roman" w:cs="Times New Roman"/>
          <w:spacing w:val="-5"/>
        </w:rPr>
        <w:t xml:space="preserve">do </w:t>
      </w:r>
      <w:r w:rsidRPr="00270BE8">
        <w:rPr>
          <w:rFonts w:ascii="Times New Roman" w:hAnsi="Times New Roman" w:cs="Times New Roman"/>
          <w:spacing w:val="-7"/>
        </w:rPr>
        <w:t xml:space="preserve">osób </w:t>
      </w:r>
      <w:r w:rsidRPr="00270BE8">
        <w:rPr>
          <w:rFonts w:ascii="Times New Roman" w:hAnsi="Times New Roman" w:cs="Times New Roman"/>
          <w:spacing w:val="-8"/>
        </w:rPr>
        <w:t xml:space="preserve">zagrożonych ubóstwem </w:t>
      </w:r>
      <w:r w:rsidRPr="00270BE8">
        <w:rPr>
          <w:rFonts w:ascii="Times New Roman" w:hAnsi="Times New Roman" w:cs="Times New Roman"/>
          <w:spacing w:val="-6"/>
        </w:rPr>
        <w:t xml:space="preserve">lub </w:t>
      </w:r>
      <w:r w:rsidRPr="00270BE8">
        <w:rPr>
          <w:rFonts w:ascii="Times New Roman" w:hAnsi="Times New Roman" w:cs="Times New Roman"/>
          <w:spacing w:val="-8"/>
        </w:rPr>
        <w:t xml:space="preserve">wykluczeniem </w:t>
      </w:r>
      <w:r w:rsidRPr="00270BE8">
        <w:rPr>
          <w:rFonts w:ascii="Times New Roman" w:hAnsi="Times New Roman" w:cs="Times New Roman"/>
        </w:rPr>
        <w:t xml:space="preserve">– </w:t>
      </w:r>
      <w:r w:rsidRPr="00270BE8">
        <w:rPr>
          <w:rFonts w:ascii="Times New Roman" w:hAnsi="Times New Roman" w:cs="Times New Roman"/>
          <w:spacing w:val="-9"/>
        </w:rPr>
        <w:t xml:space="preserve">możliwości </w:t>
      </w:r>
      <w:r w:rsidRPr="00270BE8">
        <w:rPr>
          <w:rFonts w:ascii="Times New Roman" w:hAnsi="Times New Roman" w:cs="Times New Roman"/>
          <w:spacing w:val="-8"/>
        </w:rPr>
        <w:t xml:space="preserve">dalszej edukacji </w:t>
      </w:r>
      <w:r w:rsidRPr="00270BE8">
        <w:rPr>
          <w:rFonts w:ascii="Times New Roman" w:hAnsi="Times New Roman" w:cs="Times New Roman"/>
          <w:spacing w:val="-6"/>
        </w:rPr>
        <w:t xml:space="preserve">czy </w:t>
      </w:r>
      <w:r w:rsidRPr="00270BE8">
        <w:rPr>
          <w:rFonts w:ascii="Times New Roman" w:hAnsi="Times New Roman" w:cs="Times New Roman"/>
          <w:spacing w:val="-8"/>
        </w:rPr>
        <w:t xml:space="preserve">zakładania własnej </w:t>
      </w:r>
      <w:r w:rsidRPr="00270BE8">
        <w:rPr>
          <w:rFonts w:ascii="Times New Roman" w:hAnsi="Times New Roman" w:cs="Times New Roman"/>
          <w:spacing w:val="-9"/>
        </w:rPr>
        <w:t xml:space="preserve">działalności gospodarczej </w:t>
      </w:r>
      <w:r w:rsidRPr="00270BE8">
        <w:rPr>
          <w:rFonts w:ascii="Times New Roman" w:hAnsi="Times New Roman" w:cs="Times New Roman"/>
          <w:spacing w:val="-7"/>
        </w:rPr>
        <w:t xml:space="preserve">lub </w:t>
      </w:r>
      <w:r w:rsidRPr="00270BE8">
        <w:rPr>
          <w:rFonts w:ascii="Times New Roman" w:hAnsi="Times New Roman" w:cs="Times New Roman"/>
          <w:spacing w:val="-8"/>
        </w:rPr>
        <w:t xml:space="preserve">podmiotu ekonomii społecznej; dzieci, młodzież, </w:t>
      </w:r>
      <w:r w:rsidRPr="00270BE8">
        <w:rPr>
          <w:rFonts w:ascii="Times New Roman" w:hAnsi="Times New Roman" w:cs="Times New Roman"/>
          <w:spacing w:val="-7"/>
        </w:rPr>
        <w:t xml:space="preserve">osoby </w:t>
      </w:r>
      <w:r w:rsidRPr="00270BE8">
        <w:rPr>
          <w:rFonts w:ascii="Times New Roman" w:hAnsi="Times New Roman" w:cs="Times New Roman"/>
          <w:spacing w:val="-8"/>
        </w:rPr>
        <w:t xml:space="preserve">starsze </w:t>
      </w:r>
      <w:r w:rsidRPr="00270BE8">
        <w:rPr>
          <w:rFonts w:ascii="Times New Roman" w:hAnsi="Times New Roman" w:cs="Times New Roman"/>
        </w:rPr>
        <w:t xml:space="preserve">– </w:t>
      </w:r>
      <w:r w:rsidRPr="00270BE8">
        <w:rPr>
          <w:rFonts w:ascii="Times New Roman" w:hAnsi="Times New Roman" w:cs="Times New Roman"/>
          <w:spacing w:val="-9"/>
        </w:rPr>
        <w:t xml:space="preserve">możliwość </w:t>
      </w:r>
      <w:r w:rsidRPr="00270BE8">
        <w:rPr>
          <w:rFonts w:ascii="Times New Roman" w:hAnsi="Times New Roman" w:cs="Times New Roman"/>
          <w:spacing w:val="-8"/>
        </w:rPr>
        <w:t xml:space="preserve">włączenia </w:t>
      </w:r>
      <w:r w:rsidRPr="00270BE8">
        <w:rPr>
          <w:rFonts w:ascii="Times New Roman" w:hAnsi="Times New Roman" w:cs="Times New Roman"/>
        </w:rPr>
        <w:t xml:space="preserve">w </w:t>
      </w:r>
      <w:r w:rsidRPr="00270BE8">
        <w:rPr>
          <w:rFonts w:ascii="Times New Roman" w:hAnsi="Times New Roman" w:cs="Times New Roman"/>
          <w:spacing w:val="-7"/>
        </w:rPr>
        <w:t xml:space="preserve">inne </w:t>
      </w:r>
      <w:r w:rsidRPr="00270BE8">
        <w:rPr>
          <w:rFonts w:ascii="Times New Roman" w:hAnsi="Times New Roman" w:cs="Times New Roman"/>
          <w:spacing w:val="-8"/>
        </w:rPr>
        <w:t xml:space="preserve">działania LGD, </w:t>
      </w:r>
      <w:r w:rsidRPr="00270BE8">
        <w:rPr>
          <w:rFonts w:ascii="Times New Roman" w:hAnsi="Times New Roman" w:cs="Times New Roman"/>
        </w:rPr>
        <w:t xml:space="preserve">w </w:t>
      </w:r>
      <w:r w:rsidRPr="00270BE8">
        <w:rPr>
          <w:rFonts w:ascii="Times New Roman" w:hAnsi="Times New Roman" w:cs="Times New Roman"/>
          <w:spacing w:val="-6"/>
        </w:rPr>
        <w:t xml:space="preserve">tym </w:t>
      </w:r>
      <w:r w:rsidRPr="00270BE8">
        <w:rPr>
          <w:rFonts w:ascii="Times New Roman" w:hAnsi="Times New Roman" w:cs="Times New Roman"/>
          <w:spacing w:val="-9"/>
        </w:rPr>
        <w:t xml:space="preserve">uczestnictwo </w:t>
      </w:r>
      <w:r w:rsidRPr="00270BE8">
        <w:rPr>
          <w:rFonts w:ascii="Times New Roman" w:hAnsi="Times New Roman" w:cs="Times New Roman"/>
        </w:rPr>
        <w:t xml:space="preserve">w </w:t>
      </w:r>
      <w:r w:rsidRPr="00270BE8">
        <w:rPr>
          <w:rFonts w:ascii="Times New Roman" w:hAnsi="Times New Roman" w:cs="Times New Roman"/>
          <w:spacing w:val="-8"/>
        </w:rPr>
        <w:t xml:space="preserve">projektach współpracy. </w:t>
      </w:r>
      <w:r w:rsidRPr="00270BE8">
        <w:rPr>
          <w:rFonts w:ascii="Times New Roman" w:hAnsi="Times New Roman" w:cs="Times New Roman"/>
          <w:spacing w:val="-9"/>
        </w:rPr>
        <w:t xml:space="preserve">Uczestnicy </w:t>
      </w:r>
      <w:r w:rsidRPr="00270BE8">
        <w:rPr>
          <w:rFonts w:ascii="Times New Roman" w:hAnsi="Times New Roman" w:cs="Times New Roman"/>
          <w:spacing w:val="-8"/>
        </w:rPr>
        <w:t>spotkań</w:t>
      </w:r>
      <w:r w:rsidRPr="00270BE8">
        <w:rPr>
          <w:rFonts w:ascii="Times New Roman" w:hAnsi="Times New Roman" w:cs="Times New Roman"/>
          <w:spacing w:val="-16"/>
        </w:rPr>
        <w:t xml:space="preserve"> </w:t>
      </w:r>
      <w:r w:rsidR="00E964EC" w:rsidRPr="00270BE8">
        <w:rPr>
          <w:rFonts w:ascii="Times New Roman" w:hAnsi="Times New Roman" w:cs="Times New Roman"/>
          <w:spacing w:val="-16"/>
        </w:rPr>
        <w:t xml:space="preserve">mogą </w:t>
      </w:r>
      <w:r w:rsidR="00E964EC" w:rsidRPr="00270BE8">
        <w:rPr>
          <w:rFonts w:ascii="Times New Roman" w:hAnsi="Times New Roman" w:cs="Times New Roman"/>
          <w:spacing w:val="-8"/>
        </w:rPr>
        <w:t>wypełniać</w:t>
      </w:r>
      <w:r w:rsidRPr="00270BE8">
        <w:rPr>
          <w:rFonts w:ascii="Times New Roman" w:hAnsi="Times New Roman" w:cs="Times New Roman"/>
          <w:spacing w:val="-18"/>
        </w:rPr>
        <w:t xml:space="preserve"> </w:t>
      </w:r>
      <w:r w:rsidRPr="00270BE8">
        <w:rPr>
          <w:rFonts w:ascii="Times New Roman" w:hAnsi="Times New Roman" w:cs="Times New Roman"/>
          <w:spacing w:val="-8"/>
        </w:rPr>
        <w:t>także</w:t>
      </w:r>
      <w:r w:rsidRPr="00270BE8">
        <w:rPr>
          <w:rFonts w:ascii="Times New Roman" w:hAnsi="Times New Roman" w:cs="Times New Roman"/>
          <w:spacing w:val="-13"/>
        </w:rPr>
        <w:t xml:space="preserve"> </w:t>
      </w:r>
      <w:r w:rsidRPr="00270BE8">
        <w:rPr>
          <w:rFonts w:ascii="Times New Roman" w:hAnsi="Times New Roman" w:cs="Times New Roman"/>
          <w:spacing w:val="-8"/>
        </w:rPr>
        <w:t>ankiety</w:t>
      </w:r>
      <w:r w:rsidRPr="00270BE8">
        <w:rPr>
          <w:rFonts w:ascii="Times New Roman" w:hAnsi="Times New Roman" w:cs="Times New Roman"/>
          <w:spacing w:val="-16"/>
        </w:rPr>
        <w:t xml:space="preserve"> </w:t>
      </w:r>
      <w:r w:rsidRPr="00270BE8">
        <w:rPr>
          <w:rFonts w:ascii="Times New Roman" w:hAnsi="Times New Roman" w:cs="Times New Roman"/>
          <w:spacing w:val="-7"/>
        </w:rPr>
        <w:t>oceny</w:t>
      </w:r>
      <w:r w:rsidRPr="00270BE8">
        <w:rPr>
          <w:rFonts w:ascii="Times New Roman" w:hAnsi="Times New Roman" w:cs="Times New Roman"/>
          <w:spacing w:val="-16"/>
        </w:rPr>
        <w:t xml:space="preserve"> </w:t>
      </w:r>
      <w:r w:rsidRPr="00270BE8">
        <w:rPr>
          <w:rFonts w:ascii="Times New Roman" w:hAnsi="Times New Roman" w:cs="Times New Roman"/>
          <w:spacing w:val="-8"/>
        </w:rPr>
        <w:t>uzyskanego</w:t>
      </w:r>
      <w:r w:rsidRPr="00270BE8">
        <w:rPr>
          <w:rFonts w:ascii="Times New Roman" w:hAnsi="Times New Roman" w:cs="Times New Roman"/>
          <w:spacing w:val="-16"/>
        </w:rPr>
        <w:t xml:space="preserve"> </w:t>
      </w:r>
      <w:r w:rsidRPr="00270BE8">
        <w:rPr>
          <w:rFonts w:ascii="Times New Roman" w:hAnsi="Times New Roman" w:cs="Times New Roman"/>
          <w:spacing w:val="-8"/>
        </w:rPr>
        <w:t>wsparcia</w:t>
      </w:r>
      <w:r w:rsidR="00E964EC" w:rsidRPr="00270BE8">
        <w:rPr>
          <w:rFonts w:ascii="Times New Roman" w:hAnsi="Times New Roman" w:cs="Times New Roman"/>
          <w:spacing w:val="-8"/>
        </w:rPr>
        <w:t xml:space="preserve"> i inne dokumenty</w:t>
      </w:r>
      <w:r w:rsidRPr="00270BE8">
        <w:rPr>
          <w:rFonts w:ascii="Times New Roman" w:hAnsi="Times New Roman" w:cs="Times New Roman"/>
          <w:spacing w:val="-8"/>
        </w:rPr>
        <w:t>.</w:t>
      </w:r>
    </w:p>
    <w:p w:rsidR="003D225F" w:rsidRPr="0079316C" w:rsidRDefault="003D225F" w:rsidP="00EE6457">
      <w:pPr>
        <w:pStyle w:val="Akapitzlist"/>
        <w:widowControl w:val="0"/>
        <w:numPr>
          <w:ilvl w:val="0"/>
          <w:numId w:val="14"/>
        </w:numPr>
        <w:tabs>
          <w:tab w:val="left" w:pos="851"/>
        </w:tabs>
        <w:autoSpaceDE w:val="0"/>
        <w:autoSpaceDN w:val="0"/>
        <w:spacing w:after="0" w:line="360" w:lineRule="auto"/>
        <w:ind w:left="851" w:right="114" w:hanging="425"/>
        <w:contextualSpacing w:val="0"/>
        <w:rPr>
          <w:rFonts w:ascii="Times New Roman" w:hAnsi="Times New Roman" w:cs="Times New Roman"/>
        </w:rPr>
      </w:pPr>
      <w:r w:rsidRPr="0079316C">
        <w:rPr>
          <w:rFonts w:ascii="Times New Roman" w:hAnsi="Times New Roman" w:cs="Times New Roman"/>
        </w:rPr>
        <w:t>Wizyta monitoringowa służy wyeliminowaniu ewentualnych nieprawidłowości i monitorowaniu realizacji przez Grantobiorcę wskaźników Projektu</w:t>
      </w:r>
      <w:r w:rsidRPr="0079316C">
        <w:rPr>
          <w:rFonts w:ascii="Times New Roman" w:hAnsi="Times New Roman" w:cs="Times New Roman"/>
          <w:spacing w:val="-4"/>
        </w:rPr>
        <w:t xml:space="preserve"> </w:t>
      </w:r>
      <w:r w:rsidRPr="0079316C">
        <w:rPr>
          <w:rFonts w:ascii="Times New Roman" w:hAnsi="Times New Roman" w:cs="Times New Roman"/>
        </w:rPr>
        <w:t>Grantowego.</w:t>
      </w:r>
    </w:p>
    <w:p w:rsidR="003D225F" w:rsidRPr="0079316C" w:rsidRDefault="003D225F" w:rsidP="00EE6457">
      <w:pPr>
        <w:pStyle w:val="Akapitzlist"/>
        <w:widowControl w:val="0"/>
        <w:numPr>
          <w:ilvl w:val="0"/>
          <w:numId w:val="14"/>
        </w:numPr>
        <w:tabs>
          <w:tab w:val="left" w:pos="851"/>
        </w:tabs>
        <w:autoSpaceDE w:val="0"/>
        <w:autoSpaceDN w:val="0"/>
        <w:spacing w:before="1" w:after="0" w:line="360" w:lineRule="auto"/>
        <w:ind w:left="851" w:right="110" w:hanging="425"/>
        <w:contextualSpacing w:val="0"/>
        <w:rPr>
          <w:rFonts w:ascii="Times New Roman" w:hAnsi="Times New Roman" w:cs="Times New Roman"/>
        </w:rPr>
      </w:pPr>
      <w:r w:rsidRPr="0079316C">
        <w:rPr>
          <w:rFonts w:ascii="Times New Roman" w:hAnsi="Times New Roman" w:cs="Times New Roman"/>
        </w:rPr>
        <w:t xml:space="preserve">Z każdej wizyty monitoringowej sporządza się </w:t>
      </w:r>
      <w:r w:rsidRPr="0079316C">
        <w:rPr>
          <w:rFonts w:ascii="Times New Roman" w:hAnsi="Times New Roman" w:cs="Times New Roman"/>
          <w:b/>
        </w:rPr>
        <w:t xml:space="preserve">Protokół </w:t>
      </w:r>
      <w:r w:rsidR="00B80405">
        <w:rPr>
          <w:rFonts w:ascii="Times New Roman" w:hAnsi="Times New Roman" w:cs="Times New Roman"/>
          <w:b/>
        </w:rPr>
        <w:t xml:space="preserve">( zał. Nr 21) </w:t>
      </w:r>
      <w:r w:rsidRPr="0079316C">
        <w:rPr>
          <w:rFonts w:ascii="Times New Roman" w:hAnsi="Times New Roman" w:cs="Times New Roman"/>
        </w:rPr>
        <w:t>w dwóch egzemplarzach – jeden dla LGD, jeden dla Grantobiorcy. W protokole definiowane są zalecenia pokontrolne, w tym działania korygujące lub naprawcze, jeśli zajdzie taka</w:t>
      </w:r>
      <w:r w:rsidRPr="0079316C">
        <w:rPr>
          <w:rFonts w:ascii="Times New Roman" w:hAnsi="Times New Roman" w:cs="Times New Roman"/>
          <w:spacing w:val="-5"/>
        </w:rPr>
        <w:t xml:space="preserve"> </w:t>
      </w:r>
      <w:r w:rsidRPr="0079316C">
        <w:rPr>
          <w:rFonts w:ascii="Times New Roman" w:hAnsi="Times New Roman" w:cs="Times New Roman"/>
        </w:rPr>
        <w:t>potrzeba.</w:t>
      </w:r>
    </w:p>
    <w:p w:rsidR="003D225F" w:rsidRPr="0079316C" w:rsidRDefault="00E964EC" w:rsidP="00EE6457">
      <w:pPr>
        <w:pStyle w:val="Akapitzlist"/>
        <w:widowControl w:val="0"/>
        <w:numPr>
          <w:ilvl w:val="0"/>
          <w:numId w:val="14"/>
        </w:numPr>
        <w:tabs>
          <w:tab w:val="left" w:pos="851"/>
        </w:tabs>
        <w:autoSpaceDE w:val="0"/>
        <w:autoSpaceDN w:val="0"/>
        <w:spacing w:after="0" w:line="360" w:lineRule="auto"/>
        <w:ind w:left="850" w:hanging="425"/>
        <w:contextualSpacing w:val="0"/>
        <w:rPr>
          <w:rFonts w:ascii="Times New Roman" w:hAnsi="Times New Roman" w:cs="Times New Roman"/>
        </w:rPr>
      </w:pPr>
      <w:r w:rsidRPr="0079316C">
        <w:rPr>
          <w:rFonts w:ascii="Times New Roman" w:hAnsi="Times New Roman" w:cs="Times New Roman"/>
        </w:rPr>
        <w:t>Odrębną formą kontroli jest k</w:t>
      </w:r>
      <w:r w:rsidR="003D225F" w:rsidRPr="0079316C">
        <w:rPr>
          <w:rFonts w:ascii="Times New Roman" w:hAnsi="Times New Roman" w:cs="Times New Roman"/>
        </w:rPr>
        <w:t>ontrola na zakończenie realizacji projektu objętego grantem (na podstawie</w:t>
      </w:r>
      <w:r w:rsidRPr="0079316C">
        <w:rPr>
          <w:rFonts w:ascii="Times New Roman" w:hAnsi="Times New Roman" w:cs="Times New Roman"/>
        </w:rPr>
        <w:t xml:space="preserve"> wniosku o rozliczenie grantu).  K</w:t>
      </w:r>
      <w:r w:rsidR="003D225F" w:rsidRPr="0079316C">
        <w:rPr>
          <w:rFonts w:ascii="Times New Roman" w:hAnsi="Times New Roman" w:cs="Times New Roman"/>
        </w:rPr>
        <w:t>ontrola dokumentacji na zakończenie realizacji projektu jest przeprowadzana obligatoryjnie i polega na weryfikacji wniosku o rozliczenie grantu oraz na sprawdzeniu kompletności i prawidłowości dokumentacji związanej z realizacją projektu objętego grantem.</w:t>
      </w:r>
    </w:p>
    <w:p w:rsidR="003D225F" w:rsidRPr="0079316C" w:rsidRDefault="003D225F" w:rsidP="003D225F">
      <w:pPr>
        <w:spacing w:after="0" w:line="360" w:lineRule="auto"/>
        <w:rPr>
          <w:rFonts w:ascii="Times New Roman" w:eastAsia="Times New Roman" w:hAnsi="Times New Roman" w:cs="Times New Roman"/>
        </w:rPr>
      </w:pPr>
    </w:p>
    <w:p w:rsidR="003F7E3E" w:rsidRPr="0079316C" w:rsidRDefault="003D225F" w:rsidP="003D225F">
      <w:pPr>
        <w:spacing w:after="0" w:line="360" w:lineRule="auto"/>
        <w:rPr>
          <w:rFonts w:ascii="Times New Roman" w:eastAsia="Times New Roman" w:hAnsi="Times New Roman" w:cs="Times New Roman"/>
          <w:b/>
          <w:i/>
        </w:rPr>
      </w:pPr>
      <w:r w:rsidRPr="0079316C">
        <w:rPr>
          <w:rFonts w:ascii="Times New Roman" w:eastAsia="Times New Roman" w:hAnsi="Times New Roman" w:cs="Times New Roman"/>
          <w:b/>
          <w:i/>
        </w:rPr>
        <w:t>3.6. Opis ustanowienia zabezpieczenia interesów LGD przez niewywiązaniem się przez Grantobiorcę z warunków Umowy</w:t>
      </w:r>
    </w:p>
    <w:p w:rsidR="003F7E3E" w:rsidRPr="0079316C" w:rsidRDefault="003F7E3E" w:rsidP="00EE6457">
      <w:pPr>
        <w:pStyle w:val="Akapitzlist"/>
        <w:widowControl w:val="0"/>
        <w:numPr>
          <w:ilvl w:val="0"/>
          <w:numId w:val="15"/>
        </w:numPr>
        <w:tabs>
          <w:tab w:val="left" w:pos="786"/>
        </w:tabs>
        <w:autoSpaceDE w:val="0"/>
        <w:autoSpaceDN w:val="0"/>
        <w:spacing w:before="81" w:after="0" w:line="360" w:lineRule="auto"/>
        <w:ind w:left="709" w:right="113" w:hanging="283"/>
        <w:contextualSpacing w:val="0"/>
        <w:rPr>
          <w:rFonts w:ascii="Times New Roman" w:hAnsi="Times New Roman" w:cs="Times New Roman"/>
        </w:rPr>
      </w:pPr>
      <w:r w:rsidRPr="0079316C">
        <w:rPr>
          <w:rFonts w:ascii="Times New Roman" w:hAnsi="Times New Roman" w:cs="Times New Roman"/>
        </w:rPr>
        <w:t xml:space="preserve">W celu zabezpieczenia należytego wykonania zobowiązań określonych w Umowie o powierzenie grantu, </w:t>
      </w:r>
      <w:proofErr w:type="spellStart"/>
      <w:r w:rsidRPr="0079316C">
        <w:rPr>
          <w:rFonts w:ascii="Times New Roman" w:hAnsi="Times New Roman" w:cs="Times New Roman"/>
        </w:rPr>
        <w:t>Grantobiorca</w:t>
      </w:r>
      <w:proofErr w:type="spellEnd"/>
      <w:r w:rsidRPr="0079316C">
        <w:rPr>
          <w:rFonts w:ascii="Times New Roman" w:hAnsi="Times New Roman" w:cs="Times New Roman"/>
        </w:rPr>
        <w:t xml:space="preserve"> podpisuje w obecności upoważnionego pracownika LGD, i składa w biurze </w:t>
      </w:r>
      <w:r w:rsidRPr="0079316C">
        <w:rPr>
          <w:rFonts w:ascii="Times New Roman" w:hAnsi="Times New Roman" w:cs="Times New Roman"/>
        </w:rPr>
        <w:lastRenderedPageBreak/>
        <w:t xml:space="preserve">LGD, weksel niezupełny </w:t>
      </w:r>
      <w:proofErr w:type="spellStart"/>
      <w:r w:rsidRPr="0079316C">
        <w:rPr>
          <w:rFonts w:ascii="Times New Roman" w:hAnsi="Times New Roman" w:cs="Times New Roman"/>
        </w:rPr>
        <w:t>(i</w:t>
      </w:r>
      <w:proofErr w:type="spellEnd"/>
      <w:r w:rsidRPr="0079316C">
        <w:rPr>
          <w:rFonts w:ascii="Times New Roman" w:hAnsi="Times New Roman" w:cs="Times New Roman"/>
        </w:rPr>
        <w:t>n blanco) wraz z deklaracją wekslową sporządzoną na formularzu określonym przez</w:t>
      </w:r>
      <w:r w:rsidRPr="0079316C">
        <w:rPr>
          <w:rFonts w:ascii="Times New Roman" w:hAnsi="Times New Roman" w:cs="Times New Roman"/>
          <w:spacing w:val="-4"/>
        </w:rPr>
        <w:t xml:space="preserve"> </w:t>
      </w:r>
      <w:r w:rsidRPr="0079316C">
        <w:rPr>
          <w:rFonts w:ascii="Times New Roman" w:hAnsi="Times New Roman" w:cs="Times New Roman"/>
        </w:rPr>
        <w:t>LGD.</w:t>
      </w:r>
    </w:p>
    <w:p w:rsidR="003F7E3E" w:rsidRPr="0079316C" w:rsidRDefault="003F7E3E" w:rsidP="00EE6457">
      <w:pPr>
        <w:pStyle w:val="Akapitzlist"/>
        <w:widowControl w:val="0"/>
        <w:numPr>
          <w:ilvl w:val="0"/>
          <w:numId w:val="15"/>
        </w:numPr>
        <w:tabs>
          <w:tab w:val="left" w:pos="786"/>
        </w:tabs>
        <w:autoSpaceDE w:val="0"/>
        <w:autoSpaceDN w:val="0"/>
        <w:spacing w:after="0" w:line="252" w:lineRule="exact"/>
        <w:ind w:left="709" w:hanging="283"/>
        <w:contextualSpacing w:val="0"/>
        <w:rPr>
          <w:rFonts w:ascii="Times New Roman" w:hAnsi="Times New Roman" w:cs="Times New Roman"/>
        </w:rPr>
      </w:pPr>
      <w:r w:rsidRPr="0079316C">
        <w:rPr>
          <w:rFonts w:ascii="Times New Roman" w:hAnsi="Times New Roman" w:cs="Times New Roman"/>
        </w:rPr>
        <w:t>Za niedotrzymywanie postanowień umowy LGD nakłada na Grantobiorcę kary</w:t>
      </w:r>
      <w:r w:rsidRPr="0079316C">
        <w:rPr>
          <w:rFonts w:ascii="Times New Roman" w:hAnsi="Times New Roman" w:cs="Times New Roman"/>
          <w:spacing w:val="-14"/>
        </w:rPr>
        <w:t xml:space="preserve"> </w:t>
      </w:r>
      <w:r w:rsidRPr="0079316C">
        <w:rPr>
          <w:rFonts w:ascii="Times New Roman" w:hAnsi="Times New Roman" w:cs="Times New Roman"/>
        </w:rPr>
        <w:t>umowne.</w:t>
      </w:r>
    </w:p>
    <w:p w:rsidR="003F7E3E" w:rsidRPr="0079316C" w:rsidRDefault="003F7E3E" w:rsidP="00EE6457">
      <w:pPr>
        <w:pStyle w:val="Akapitzlist"/>
        <w:widowControl w:val="0"/>
        <w:numPr>
          <w:ilvl w:val="0"/>
          <w:numId w:val="15"/>
        </w:numPr>
        <w:tabs>
          <w:tab w:val="left" w:pos="786"/>
        </w:tabs>
        <w:autoSpaceDE w:val="0"/>
        <w:autoSpaceDN w:val="0"/>
        <w:spacing w:before="126" w:after="0" w:line="362" w:lineRule="auto"/>
        <w:ind w:left="709" w:right="111" w:hanging="283"/>
        <w:contextualSpacing w:val="0"/>
        <w:rPr>
          <w:rFonts w:ascii="Times New Roman" w:hAnsi="Times New Roman" w:cs="Times New Roman"/>
        </w:rPr>
      </w:pPr>
      <w:r w:rsidRPr="0079316C">
        <w:rPr>
          <w:rFonts w:ascii="Times New Roman" w:hAnsi="Times New Roman" w:cs="Times New Roman"/>
        </w:rPr>
        <w:t>Zakres kar związanych z niewykonaniem przez Grantobiorcę zobowiązań określony został w Umowie o powierzenie grantu, której wzór stanowi załącznik do niniejszej</w:t>
      </w:r>
      <w:r w:rsidRPr="0079316C">
        <w:rPr>
          <w:rFonts w:ascii="Times New Roman" w:hAnsi="Times New Roman" w:cs="Times New Roman"/>
          <w:spacing w:val="-8"/>
        </w:rPr>
        <w:t xml:space="preserve"> </w:t>
      </w:r>
      <w:r w:rsidRPr="0079316C">
        <w:rPr>
          <w:rFonts w:ascii="Times New Roman" w:hAnsi="Times New Roman" w:cs="Times New Roman"/>
        </w:rPr>
        <w:t>Procedury.</w:t>
      </w:r>
    </w:p>
    <w:p w:rsidR="003F7E3E" w:rsidRPr="0079316C" w:rsidRDefault="003F7E3E" w:rsidP="00EE6457">
      <w:pPr>
        <w:pStyle w:val="Akapitzlist"/>
        <w:widowControl w:val="0"/>
        <w:numPr>
          <w:ilvl w:val="0"/>
          <w:numId w:val="15"/>
        </w:numPr>
        <w:tabs>
          <w:tab w:val="left" w:pos="786"/>
        </w:tabs>
        <w:autoSpaceDE w:val="0"/>
        <w:autoSpaceDN w:val="0"/>
        <w:spacing w:after="0" w:line="360" w:lineRule="auto"/>
        <w:ind w:left="709" w:right="114" w:hanging="283"/>
        <w:contextualSpacing w:val="0"/>
        <w:rPr>
          <w:rFonts w:ascii="Times New Roman" w:eastAsia="Times New Roman" w:hAnsi="Times New Roman" w:cs="Times New Roman"/>
          <w:b/>
        </w:rPr>
      </w:pPr>
      <w:r w:rsidRPr="0079316C">
        <w:rPr>
          <w:rFonts w:ascii="Times New Roman" w:hAnsi="Times New Roman" w:cs="Times New Roman"/>
        </w:rPr>
        <w:t xml:space="preserve">Niewywiązanie się Grantobiorcy z warunków umowy skutkuje dodatkowo wykluczeniem Grantobiorcy z kolejnego naboru wniosków o powierzenie grantów przeprowadzanego przez LGD, niezależnie od źródeł finansowania Projektu </w:t>
      </w:r>
    </w:p>
    <w:p w:rsidR="003F7E3E" w:rsidRPr="0079316C" w:rsidRDefault="003F7E3E">
      <w:pPr>
        <w:rPr>
          <w:rFonts w:ascii="Times New Roman" w:eastAsia="Times New Roman" w:hAnsi="Times New Roman" w:cs="Times New Roman"/>
          <w:b/>
        </w:rPr>
      </w:pPr>
      <w:r w:rsidRPr="0079316C">
        <w:rPr>
          <w:rFonts w:ascii="Times New Roman" w:eastAsia="Times New Roman" w:hAnsi="Times New Roman" w:cs="Times New Roman"/>
          <w:b/>
        </w:rPr>
        <w:br w:type="page"/>
      </w:r>
    </w:p>
    <w:p w:rsidR="003F7E3E" w:rsidRPr="0079316C" w:rsidRDefault="003F7E3E" w:rsidP="003F7E3E">
      <w:pPr>
        <w:widowControl w:val="0"/>
        <w:tabs>
          <w:tab w:val="left" w:pos="786"/>
        </w:tabs>
        <w:autoSpaceDE w:val="0"/>
        <w:autoSpaceDN w:val="0"/>
        <w:spacing w:after="0" w:line="360" w:lineRule="auto"/>
        <w:ind w:right="114"/>
        <w:rPr>
          <w:rFonts w:ascii="Times New Roman" w:eastAsia="Times New Roman" w:hAnsi="Times New Roman" w:cs="Times New Roman"/>
          <w:b/>
        </w:rPr>
      </w:pPr>
      <w:r w:rsidRPr="0079316C">
        <w:rPr>
          <w:rFonts w:ascii="Times New Roman" w:eastAsia="Times New Roman" w:hAnsi="Times New Roman" w:cs="Times New Roman"/>
          <w:b/>
        </w:rPr>
        <w:lastRenderedPageBreak/>
        <w:t>4. ZAŁĄCZNIKI DO PROCEDURY</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rejestru naborów wniosków</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ogłoszenia naboru wniosków</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formularza wniosku o powierzenie grantu</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rejestru wniosków</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Karty weryfikacji wstępnej zgodności z LSR, w tym z Programem</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Wezwanie do złożenia uzupełnień/wyjaśnień – wzór pisma</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zawiadomienia o posiedzeniu Rady LGD</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Karty oceny zgodności z LSR</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Karty oceny wg lokalnych kryteriów wyboru</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Listy projektów objętych grantami zgodnych z LSR wraz z uchwałą Rady LGD zatwierdzającą listę.</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Uchwały Rady LGD w sprawie wyboru Grantobiorcy oraz ustalenia kwoty wsparcia.</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Listy wybranych Gran</w:t>
      </w:r>
      <w:r w:rsidR="00C006A0" w:rsidRPr="0079316C">
        <w:rPr>
          <w:rFonts w:ascii="Times New Roman" w:hAnsi="Times New Roman" w:cs="Times New Roman"/>
        </w:rPr>
        <w:t xml:space="preserve">tobiorców wraz z uchwałą Rady </w:t>
      </w:r>
      <w:r w:rsidRPr="0079316C">
        <w:rPr>
          <w:rFonts w:ascii="Times New Roman" w:hAnsi="Times New Roman" w:cs="Times New Roman"/>
        </w:rPr>
        <w:t>LGD zatwierdzającą listę</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formularza odwołania</w:t>
      </w:r>
    </w:p>
    <w:p w:rsidR="00B40147" w:rsidRPr="0079316C" w:rsidRDefault="00B40147" w:rsidP="00B40147">
      <w:pPr>
        <w:pStyle w:val="Akapitzlist"/>
        <w:numPr>
          <w:ilvl w:val="0"/>
          <w:numId w:val="16"/>
        </w:numPr>
        <w:spacing w:after="0" w:line="360" w:lineRule="auto"/>
        <w:ind w:left="721" w:hanging="437"/>
        <w:contextualSpacing w:val="0"/>
        <w:rPr>
          <w:rFonts w:ascii="Times New Roman" w:hAnsi="Times New Roman" w:cs="Times New Roman"/>
        </w:rPr>
      </w:pPr>
      <w:r w:rsidRPr="0079316C">
        <w:rPr>
          <w:rFonts w:ascii="Times New Roman" w:hAnsi="Times New Roman" w:cs="Times New Roman"/>
        </w:rPr>
        <w:t>Wzór rejestru odwołań</w:t>
      </w:r>
    </w:p>
    <w:p w:rsidR="00B40147" w:rsidRPr="00270BE8" w:rsidRDefault="00B40147" w:rsidP="00B40147">
      <w:pPr>
        <w:pStyle w:val="Akapitzlist"/>
        <w:numPr>
          <w:ilvl w:val="0"/>
          <w:numId w:val="16"/>
        </w:numPr>
        <w:spacing w:after="0" w:line="360" w:lineRule="auto"/>
        <w:ind w:left="721" w:hanging="437"/>
        <w:contextualSpacing w:val="0"/>
        <w:rPr>
          <w:rFonts w:ascii="Times New Roman" w:hAnsi="Times New Roman" w:cs="Times New Roman"/>
          <w:color w:val="000000" w:themeColor="text1"/>
        </w:rPr>
      </w:pPr>
      <w:r w:rsidRPr="00270BE8">
        <w:rPr>
          <w:rFonts w:ascii="Times New Roman" w:hAnsi="Times New Roman" w:cs="Times New Roman"/>
          <w:color w:val="000000" w:themeColor="text1"/>
        </w:rPr>
        <w:t>Wzór zawiadomienia o wynikach oceny i wyboru Grantobiorców</w:t>
      </w:r>
    </w:p>
    <w:p w:rsidR="00B40147" w:rsidRPr="00270BE8" w:rsidRDefault="00B40147" w:rsidP="00B40147">
      <w:pPr>
        <w:pStyle w:val="Akapitzlist"/>
        <w:numPr>
          <w:ilvl w:val="0"/>
          <w:numId w:val="16"/>
        </w:numPr>
        <w:spacing w:after="0" w:line="360" w:lineRule="auto"/>
        <w:ind w:left="721" w:hanging="437"/>
        <w:contextualSpacing w:val="0"/>
        <w:rPr>
          <w:rFonts w:ascii="Times New Roman" w:hAnsi="Times New Roman" w:cs="Times New Roman"/>
          <w:color w:val="000000" w:themeColor="text1"/>
        </w:rPr>
      </w:pPr>
      <w:r w:rsidRPr="00270BE8">
        <w:rPr>
          <w:rFonts w:ascii="Times New Roman" w:hAnsi="Times New Roman" w:cs="Times New Roman"/>
          <w:color w:val="000000" w:themeColor="text1"/>
        </w:rPr>
        <w:t>Wzór pisma zapraszającego na podpisanie umowy o powierzenie grantu.</w:t>
      </w:r>
    </w:p>
    <w:p w:rsidR="00B40147" w:rsidRPr="00270BE8" w:rsidRDefault="00B40147" w:rsidP="00B40147">
      <w:pPr>
        <w:pStyle w:val="Akapitzlist"/>
        <w:numPr>
          <w:ilvl w:val="0"/>
          <w:numId w:val="16"/>
        </w:numPr>
        <w:spacing w:after="0" w:line="360" w:lineRule="auto"/>
        <w:ind w:left="721" w:hanging="437"/>
        <w:contextualSpacing w:val="0"/>
        <w:rPr>
          <w:rFonts w:ascii="Times New Roman" w:hAnsi="Times New Roman" w:cs="Times New Roman"/>
          <w:color w:val="000000" w:themeColor="text1"/>
        </w:rPr>
      </w:pPr>
      <w:r w:rsidRPr="00270BE8">
        <w:rPr>
          <w:rFonts w:ascii="Times New Roman" w:hAnsi="Times New Roman" w:cs="Times New Roman"/>
          <w:color w:val="000000" w:themeColor="text1"/>
        </w:rPr>
        <w:t>Wzór umowy o powierzenie grantu</w:t>
      </w:r>
    </w:p>
    <w:p w:rsidR="00A77E88" w:rsidRPr="00270BE8" w:rsidRDefault="00B40147" w:rsidP="00A77E88">
      <w:pPr>
        <w:pStyle w:val="Akapitzlist"/>
        <w:numPr>
          <w:ilvl w:val="0"/>
          <w:numId w:val="16"/>
        </w:numPr>
        <w:spacing w:after="0" w:line="360" w:lineRule="auto"/>
        <w:ind w:left="721" w:hanging="437"/>
        <w:contextualSpacing w:val="0"/>
        <w:rPr>
          <w:rFonts w:ascii="Times New Roman" w:hAnsi="Times New Roman" w:cs="Times New Roman"/>
          <w:color w:val="000000" w:themeColor="text1"/>
        </w:rPr>
      </w:pPr>
      <w:r w:rsidRPr="00270BE8">
        <w:rPr>
          <w:rFonts w:ascii="Times New Roman" w:hAnsi="Times New Roman" w:cs="Times New Roman"/>
          <w:color w:val="000000" w:themeColor="text1"/>
        </w:rPr>
        <w:t>Wzór formularza wniosku o rozliczenie grantu</w:t>
      </w:r>
    </w:p>
    <w:p w:rsidR="009B7B2B" w:rsidRPr="00270BE8" w:rsidRDefault="00B40147" w:rsidP="000E563D">
      <w:pPr>
        <w:pStyle w:val="Akapitzlist"/>
        <w:numPr>
          <w:ilvl w:val="0"/>
          <w:numId w:val="16"/>
        </w:numPr>
        <w:spacing w:after="0" w:line="360" w:lineRule="auto"/>
        <w:ind w:left="721" w:hanging="437"/>
        <w:contextualSpacing w:val="0"/>
        <w:rPr>
          <w:rFonts w:ascii="Times New Roman" w:hAnsi="Times New Roman" w:cs="Times New Roman"/>
          <w:color w:val="000000" w:themeColor="text1"/>
        </w:rPr>
      </w:pPr>
      <w:r w:rsidRPr="00270BE8">
        <w:rPr>
          <w:rFonts w:ascii="Times New Roman" w:hAnsi="Times New Roman" w:cs="Times New Roman"/>
          <w:color w:val="000000" w:themeColor="text1"/>
        </w:rPr>
        <w:t>Wzór pisma informującego Grantobiorcę o płatności otrzymanej z ARiMR przez LGD.</w:t>
      </w:r>
    </w:p>
    <w:p w:rsidR="00A77E88" w:rsidRPr="00270BE8" w:rsidRDefault="00A77E88" w:rsidP="000E563D">
      <w:pPr>
        <w:pStyle w:val="Akapitzlist"/>
        <w:numPr>
          <w:ilvl w:val="0"/>
          <w:numId w:val="16"/>
        </w:numPr>
        <w:spacing w:after="0" w:line="360" w:lineRule="auto"/>
        <w:ind w:left="721" w:hanging="437"/>
        <w:contextualSpacing w:val="0"/>
        <w:rPr>
          <w:rFonts w:ascii="Times New Roman" w:hAnsi="Times New Roman" w:cs="Times New Roman"/>
          <w:color w:val="000000" w:themeColor="text1"/>
        </w:rPr>
      </w:pPr>
      <w:r w:rsidRPr="00270BE8">
        <w:rPr>
          <w:rFonts w:ascii="Times New Roman" w:hAnsi="Times New Roman" w:cs="Times New Roman"/>
          <w:color w:val="000000" w:themeColor="text1"/>
        </w:rPr>
        <w:t>Wzór oświadczenia o braku podstaw do wyłączenia z procesu wstępnej weryfikacji wnio</w:t>
      </w:r>
      <w:r w:rsidR="003915FA" w:rsidRPr="00270BE8">
        <w:rPr>
          <w:rFonts w:ascii="Times New Roman" w:hAnsi="Times New Roman" w:cs="Times New Roman"/>
          <w:color w:val="000000" w:themeColor="text1"/>
        </w:rPr>
        <w:t>s</w:t>
      </w:r>
      <w:r w:rsidRPr="00270BE8">
        <w:rPr>
          <w:rFonts w:ascii="Times New Roman" w:hAnsi="Times New Roman" w:cs="Times New Roman"/>
          <w:color w:val="000000" w:themeColor="text1"/>
        </w:rPr>
        <w:t>ku</w:t>
      </w:r>
    </w:p>
    <w:p w:rsidR="00A77E88" w:rsidRPr="00270BE8" w:rsidRDefault="00A77E88" w:rsidP="000E563D">
      <w:pPr>
        <w:pStyle w:val="Akapitzlist"/>
        <w:numPr>
          <w:ilvl w:val="0"/>
          <w:numId w:val="16"/>
        </w:numPr>
        <w:spacing w:after="0" w:line="360" w:lineRule="auto"/>
        <w:ind w:left="721" w:hanging="437"/>
        <w:contextualSpacing w:val="0"/>
        <w:rPr>
          <w:rFonts w:ascii="Times New Roman" w:hAnsi="Times New Roman" w:cs="Times New Roman"/>
          <w:color w:val="000000" w:themeColor="text1"/>
        </w:rPr>
      </w:pPr>
      <w:r w:rsidRPr="00270BE8">
        <w:rPr>
          <w:rFonts w:ascii="Times New Roman" w:hAnsi="Times New Roman" w:cs="Times New Roman"/>
          <w:color w:val="000000" w:themeColor="text1"/>
        </w:rPr>
        <w:t>Wzór protokołu z wizyty monitoringowej</w:t>
      </w:r>
    </w:p>
    <w:sectPr w:rsidR="00A77E88" w:rsidRPr="00270BE8" w:rsidSect="003F7E3E">
      <w:headerReference w:type="default" r:id="rId10"/>
      <w:footerReference w:type="default" r:id="rId11"/>
      <w:pgSz w:w="11906" w:h="16838"/>
      <w:pgMar w:top="1418" w:right="1134" w:bottom="1418" w:left="992"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12" w:rsidRDefault="004F7112" w:rsidP="00923571">
      <w:pPr>
        <w:spacing w:after="0" w:line="240" w:lineRule="auto"/>
      </w:pPr>
      <w:r>
        <w:separator/>
      </w:r>
    </w:p>
  </w:endnote>
  <w:endnote w:type="continuationSeparator" w:id="0">
    <w:p w:rsidR="004F7112" w:rsidRDefault="004F7112" w:rsidP="00923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5834"/>
      <w:docPartObj>
        <w:docPartGallery w:val="Page Numbers (Bottom of Page)"/>
        <w:docPartUnique/>
      </w:docPartObj>
    </w:sdtPr>
    <w:sdtContent>
      <w:p w:rsidR="00711071" w:rsidRDefault="00A04039">
        <w:pPr>
          <w:pStyle w:val="Stopka"/>
          <w:jc w:val="right"/>
        </w:pPr>
        <w:fldSimple w:instr=" PAGE   \* MERGEFORMAT ">
          <w:r w:rsidR="00344B9F">
            <w:rPr>
              <w:noProof/>
            </w:rPr>
            <w:t>1</w:t>
          </w:r>
        </w:fldSimple>
      </w:p>
    </w:sdtContent>
  </w:sdt>
  <w:p w:rsidR="00711071" w:rsidRDefault="0071107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5835"/>
      <w:docPartObj>
        <w:docPartGallery w:val="Page Numbers (Bottom of Page)"/>
        <w:docPartUnique/>
      </w:docPartObj>
    </w:sdtPr>
    <w:sdtContent>
      <w:p w:rsidR="003915FA" w:rsidRDefault="00A04039">
        <w:pPr>
          <w:pStyle w:val="Stopka"/>
          <w:jc w:val="right"/>
        </w:pPr>
        <w:fldSimple w:instr=" PAGE   \* MERGEFORMAT ">
          <w:r w:rsidR="00344B9F">
            <w:rPr>
              <w:noProof/>
            </w:rPr>
            <w:t>16</w:t>
          </w:r>
        </w:fldSimple>
      </w:p>
    </w:sdtContent>
  </w:sdt>
  <w:p w:rsidR="00923571" w:rsidRDefault="00923571" w:rsidP="00923571">
    <w:pPr>
      <w:pStyle w:val="Zawartotabeli"/>
      <w:spacing w:line="240" w:lineRule="auto"/>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12" w:rsidRDefault="004F7112" w:rsidP="00923571">
      <w:pPr>
        <w:spacing w:after="0" w:line="240" w:lineRule="auto"/>
      </w:pPr>
      <w:r>
        <w:separator/>
      </w:r>
    </w:p>
  </w:footnote>
  <w:footnote w:type="continuationSeparator" w:id="0">
    <w:p w:rsidR="004F7112" w:rsidRDefault="004F7112" w:rsidP="00923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71" w:rsidRPr="00923571" w:rsidRDefault="00923571">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761"/>
    <w:multiLevelType w:val="hybridMultilevel"/>
    <w:tmpl w:val="CFC0B632"/>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
    <w:nsid w:val="07323D67"/>
    <w:multiLevelType w:val="hybridMultilevel"/>
    <w:tmpl w:val="3FC03908"/>
    <w:lvl w:ilvl="0" w:tplc="41EEB84E">
      <w:start w:val="1"/>
      <w:numFmt w:val="decimal"/>
      <w:lvlText w:val="%1)"/>
      <w:lvlJc w:val="left"/>
      <w:pPr>
        <w:ind w:left="1296" w:hanging="360"/>
      </w:pPr>
      <w:rPr>
        <w:rFonts w:ascii="Times New Roman" w:eastAsiaTheme="minorEastAsia" w:hAnsi="Times New Roman" w:cs="Times New Roman"/>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
    <w:nsid w:val="0C0012F7"/>
    <w:multiLevelType w:val="hybridMultilevel"/>
    <w:tmpl w:val="99B649C0"/>
    <w:lvl w:ilvl="0" w:tplc="9CEEC0A8">
      <w:start w:val="1"/>
      <w:numFmt w:val="upperLetter"/>
      <w:lvlText w:val="%1)"/>
      <w:lvlJc w:val="left"/>
      <w:pPr>
        <w:ind w:left="1284" w:hanging="358"/>
      </w:pPr>
      <w:rPr>
        <w:rFonts w:asciiTheme="minorHAnsi" w:eastAsiaTheme="minorEastAsia" w:hAnsiTheme="minorHAnsi" w:cstheme="minorBidi"/>
        <w:b/>
        <w:bCs/>
        <w:w w:val="100"/>
        <w:sz w:val="22"/>
        <w:szCs w:val="22"/>
        <w:lang w:val="pl-PL" w:eastAsia="pl-PL" w:bidi="pl-PL"/>
      </w:rPr>
    </w:lvl>
    <w:lvl w:ilvl="1" w:tplc="0FA2176E">
      <w:numFmt w:val="bullet"/>
      <w:lvlText w:val=""/>
      <w:lvlJc w:val="left"/>
      <w:pPr>
        <w:ind w:left="1644" w:hanging="348"/>
      </w:pPr>
      <w:rPr>
        <w:rFonts w:ascii="Symbol" w:eastAsia="Symbol" w:hAnsi="Symbol" w:cs="Symbol" w:hint="default"/>
        <w:w w:val="100"/>
        <w:sz w:val="22"/>
        <w:szCs w:val="22"/>
        <w:lang w:val="pl-PL" w:eastAsia="pl-PL" w:bidi="pl-PL"/>
      </w:rPr>
    </w:lvl>
    <w:lvl w:ilvl="2" w:tplc="289E81A4">
      <w:numFmt w:val="bullet"/>
      <w:lvlText w:val="o"/>
      <w:lvlJc w:val="left"/>
      <w:pPr>
        <w:ind w:left="2364" w:hanging="336"/>
      </w:pPr>
      <w:rPr>
        <w:rFonts w:ascii="Courier New" w:eastAsia="Courier New" w:hAnsi="Courier New" w:cs="Courier New" w:hint="default"/>
        <w:w w:val="100"/>
        <w:sz w:val="22"/>
        <w:szCs w:val="22"/>
        <w:lang w:val="pl-PL" w:eastAsia="pl-PL" w:bidi="pl-PL"/>
      </w:rPr>
    </w:lvl>
    <w:lvl w:ilvl="3" w:tplc="EC0C1170">
      <w:numFmt w:val="bullet"/>
      <w:lvlText w:val="•"/>
      <w:lvlJc w:val="left"/>
      <w:pPr>
        <w:ind w:left="3240" w:hanging="336"/>
      </w:pPr>
      <w:rPr>
        <w:rFonts w:hint="default"/>
        <w:lang w:val="pl-PL" w:eastAsia="pl-PL" w:bidi="pl-PL"/>
      </w:rPr>
    </w:lvl>
    <w:lvl w:ilvl="4" w:tplc="66007E34">
      <w:numFmt w:val="bullet"/>
      <w:lvlText w:val="•"/>
      <w:lvlJc w:val="left"/>
      <w:pPr>
        <w:ind w:left="4121" w:hanging="336"/>
      </w:pPr>
      <w:rPr>
        <w:rFonts w:hint="default"/>
        <w:lang w:val="pl-PL" w:eastAsia="pl-PL" w:bidi="pl-PL"/>
      </w:rPr>
    </w:lvl>
    <w:lvl w:ilvl="5" w:tplc="F9FA9DB6">
      <w:numFmt w:val="bullet"/>
      <w:lvlText w:val="•"/>
      <w:lvlJc w:val="left"/>
      <w:pPr>
        <w:ind w:left="5002" w:hanging="336"/>
      </w:pPr>
      <w:rPr>
        <w:rFonts w:hint="default"/>
        <w:lang w:val="pl-PL" w:eastAsia="pl-PL" w:bidi="pl-PL"/>
      </w:rPr>
    </w:lvl>
    <w:lvl w:ilvl="6" w:tplc="F6F4AD9A">
      <w:numFmt w:val="bullet"/>
      <w:lvlText w:val="•"/>
      <w:lvlJc w:val="left"/>
      <w:pPr>
        <w:ind w:left="5883" w:hanging="336"/>
      </w:pPr>
      <w:rPr>
        <w:rFonts w:hint="default"/>
        <w:lang w:val="pl-PL" w:eastAsia="pl-PL" w:bidi="pl-PL"/>
      </w:rPr>
    </w:lvl>
    <w:lvl w:ilvl="7" w:tplc="95AE9DFE">
      <w:numFmt w:val="bullet"/>
      <w:lvlText w:val="•"/>
      <w:lvlJc w:val="left"/>
      <w:pPr>
        <w:ind w:left="6764" w:hanging="336"/>
      </w:pPr>
      <w:rPr>
        <w:rFonts w:hint="default"/>
        <w:lang w:val="pl-PL" w:eastAsia="pl-PL" w:bidi="pl-PL"/>
      </w:rPr>
    </w:lvl>
    <w:lvl w:ilvl="8" w:tplc="BC62711E">
      <w:numFmt w:val="bullet"/>
      <w:lvlText w:val="•"/>
      <w:lvlJc w:val="left"/>
      <w:pPr>
        <w:ind w:left="7644" w:hanging="336"/>
      </w:pPr>
      <w:rPr>
        <w:rFonts w:hint="default"/>
        <w:lang w:val="pl-PL" w:eastAsia="pl-PL" w:bidi="pl-PL"/>
      </w:rPr>
    </w:lvl>
  </w:abstractNum>
  <w:abstractNum w:abstractNumId="3">
    <w:nsid w:val="0F65542A"/>
    <w:multiLevelType w:val="hybridMultilevel"/>
    <w:tmpl w:val="517C9660"/>
    <w:lvl w:ilvl="0" w:tplc="798EA5C2">
      <w:start w:val="1"/>
      <w:numFmt w:val="decimal"/>
      <w:lvlText w:val="%1."/>
      <w:lvlJc w:val="left"/>
      <w:pPr>
        <w:ind w:left="216" w:hanging="226"/>
      </w:pPr>
      <w:rPr>
        <w:rFonts w:ascii="Times New Roman" w:eastAsia="Times New Roman" w:hAnsi="Times New Roman" w:cs="Times New Roman" w:hint="default"/>
        <w:w w:val="100"/>
        <w:sz w:val="22"/>
        <w:szCs w:val="22"/>
        <w:lang w:val="pl-PL" w:eastAsia="pl-PL" w:bidi="pl-PL"/>
      </w:rPr>
    </w:lvl>
    <w:lvl w:ilvl="1" w:tplc="84C2A364">
      <w:numFmt w:val="bullet"/>
      <w:lvlText w:val=""/>
      <w:lvlJc w:val="left"/>
      <w:pPr>
        <w:ind w:left="936" w:hanging="348"/>
      </w:pPr>
      <w:rPr>
        <w:rFonts w:ascii="Symbol" w:eastAsia="Symbol" w:hAnsi="Symbol" w:cs="Symbol" w:hint="default"/>
        <w:w w:val="100"/>
        <w:sz w:val="22"/>
        <w:szCs w:val="22"/>
        <w:lang w:val="pl-PL" w:eastAsia="pl-PL" w:bidi="pl-PL"/>
      </w:rPr>
    </w:lvl>
    <w:lvl w:ilvl="2" w:tplc="B02AB82E">
      <w:numFmt w:val="bullet"/>
      <w:lvlText w:val="•"/>
      <w:lvlJc w:val="left"/>
      <w:pPr>
        <w:ind w:left="1880" w:hanging="348"/>
      </w:pPr>
      <w:rPr>
        <w:rFonts w:hint="default"/>
        <w:lang w:val="pl-PL" w:eastAsia="pl-PL" w:bidi="pl-PL"/>
      </w:rPr>
    </w:lvl>
    <w:lvl w:ilvl="3" w:tplc="649636E8">
      <w:numFmt w:val="bullet"/>
      <w:lvlText w:val="•"/>
      <w:lvlJc w:val="left"/>
      <w:pPr>
        <w:ind w:left="2821" w:hanging="348"/>
      </w:pPr>
      <w:rPr>
        <w:rFonts w:hint="default"/>
        <w:lang w:val="pl-PL" w:eastAsia="pl-PL" w:bidi="pl-PL"/>
      </w:rPr>
    </w:lvl>
    <w:lvl w:ilvl="4" w:tplc="F3605F04">
      <w:numFmt w:val="bullet"/>
      <w:lvlText w:val="•"/>
      <w:lvlJc w:val="left"/>
      <w:pPr>
        <w:ind w:left="3762" w:hanging="348"/>
      </w:pPr>
      <w:rPr>
        <w:rFonts w:hint="default"/>
        <w:lang w:val="pl-PL" w:eastAsia="pl-PL" w:bidi="pl-PL"/>
      </w:rPr>
    </w:lvl>
    <w:lvl w:ilvl="5" w:tplc="AF92128A">
      <w:numFmt w:val="bullet"/>
      <w:lvlText w:val="•"/>
      <w:lvlJc w:val="left"/>
      <w:pPr>
        <w:ind w:left="4702" w:hanging="348"/>
      </w:pPr>
      <w:rPr>
        <w:rFonts w:hint="default"/>
        <w:lang w:val="pl-PL" w:eastAsia="pl-PL" w:bidi="pl-PL"/>
      </w:rPr>
    </w:lvl>
    <w:lvl w:ilvl="6" w:tplc="8654C50E">
      <w:numFmt w:val="bullet"/>
      <w:lvlText w:val="•"/>
      <w:lvlJc w:val="left"/>
      <w:pPr>
        <w:ind w:left="5643" w:hanging="348"/>
      </w:pPr>
      <w:rPr>
        <w:rFonts w:hint="default"/>
        <w:lang w:val="pl-PL" w:eastAsia="pl-PL" w:bidi="pl-PL"/>
      </w:rPr>
    </w:lvl>
    <w:lvl w:ilvl="7" w:tplc="50DC8496">
      <w:numFmt w:val="bullet"/>
      <w:lvlText w:val="•"/>
      <w:lvlJc w:val="left"/>
      <w:pPr>
        <w:ind w:left="6584" w:hanging="348"/>
      </w:pPr>
      <w:rPr>
        <w:rFonts w:hint="default"/>
        <w:lang w:val="pl-PL" w:eastAsia="pl-PL" w:bidi="pl-PL"/>
      </w:rPr>
    </w:lvl>
    <w:lvl w:ilvl="8" w:tplc="EF1484D6">
      <w:numFmt w:val="bullet"/>
      <w:lvlText w:val="•"/>
      <w:lvlJc w:val="left"/>
      <w:pPr>
        <w:ind w:left="7524" w:hanging="348"/>
      </w:pPr>
      <w:rPr>
        <w:rFonts w:hint="default"/>
        <w:lang w:val="pl-PL" w:eastAsia="pl-PL" w:bidi="pl-PL"/>
      </w:rPr>
    </w:lvl>
  </w:abstractNum>
  <w:abstractNum w:abstractNumId="4">
    <w:nsid w:val="1F1760E8"/>
    <w:multiLevelType w:val="hybridMultilevel"/>
    <w:tmpl w:val="7AC8D076"/>
    <w:lvl w:ilvl="0" w:tplc="04150001">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5">
    <w:nsid w:val="24034790"/>
    <w:multiLevelType w:val="hybridMultilevel"/>
    <w:tmpl w:val="3DE4DE72"/>
    <w:lvl w:ilvl="0" w:tplc="57665D8E">
      <w:start w:val="1"/>
      <w:numFmt w:val="upperRoman"/>
      <w:lvlText w:val="%1."/>
      <w:lvlJc w:val="left"/>
      <w:pPr>
        <w:ind w:left="646" w:hanging="202"/>
      </w:pPr>
      <w:rPr>
        <w:rFonts w:ascii="Times New Roman" w:eastAsia="Times New Roman" w:hAnsi="Times New Roman" w:cs="Times New Roman" w:hint="default"/>
        <w:b/>
        <w:bCs/>
        <w:w w:val="100"/>
        <w:sz w:val="22"/>
        <w:szCs w:val="22"/>
        <w:lang w:val="pl-PL" w:eastAsia="pl-PL" w:bidi="pl-PL"/>
      </w:rPr>
    </w:lvl>
    <w:lvl w:ilvl="1" w:tplc="8B1E79F4">
      <w:start w:val="1"/>
      <w:numFmt w:val="decimal"/>
      <w:lvlText w:val="%2."/>
      <w:lvlJc w:val="left"/>
      <w:pPr>
        <w:ind w:left="785" w:hanging="360"/>
      </w:pPr>
      <w:rPr>
        <w:rFonts w:ascii="Times New Roman" w:eastAsia="Times New Roman" w:hAnsi="Times New Roman" w:cs="Times New Roman" w:hint="default"/>
        <w:w w:val="100"/>
        <w:sz w:val="22"/>
        <w:szCs w:val="22"/>
        <w:lang w:val="pl-PL" w:eastAsia="pl-PL" w:bidi="pl-PL"/>
      </w:rPr>
    </w:lvl>
    <w:lvl w:ilvl="2" w:tplc="EF3A382E">
      <w:start w:val="1"/>
      <w:numFmt w:val="lowerLetter"/>
      <w:lvlText w:val="%3."/>
      <w:lvlJc w:val="left"/>
      <w:pPr>
        <w:ind w:left="1495" w:hanging="360"/>
      </w:pPr>
      <w:rPr>
        <w:rFonts w:ascii="Times New Roman" w:eastAsia="Times New Roman" w:hAnsi="Times New Roman" w:cs="Times New Roman" w:hint="default"/>
        <w:w w:val="100"/>
        <w:sz w:val="22"/>
        <w:szCs w:val="22"/>
        <w:lang w:val="pl-PL" w:eastAsia="pl-PL" w:bidi="pl-PL"/>
      </w:rPr>
    </w:lvl>
    <w:lvl w:ilvl="3" w:tplc="B390241E">
      <w:numFmt w:val="bullet"/>
      <w:lvlText w:val="•"/>
      <w:lvlJc w:val="left"/>
      <w:pPr>
        <w:ind w:left="2488" w:hanging="360"/>
      </w:pPr>
      <w:rPr>
        <w:rFonts w:hint="default"/>
        <w:lang w:val="pl-PL" w:eastAsia="pl-PL" w:bidi="pl-PL"/>
      </w:rPr>
    </w:lvl>
    <w:lvl w:ilvl="4" w:tplc="FEF0F0F2">
      <w:numFmt w:val="bullet"/>
      <w:lvlText w:val="•"/>
      <w:lvlJc w:val="left"/>
      <w:pPr>
        <w:ind w:left="3476" w:hanging="360"/>
      </w:pPr>
      <w:rPr>
        <w:rFonts w:hint="default"/>
        <w:lang w:val="pl-PL" w:eastAsia="pl-PL" w:bidi="pl-PL"/>
      </w:rPr>
    </w:lvl>
    <w:lvl w:ilvl="5" w:tplc="0B041360">
      <w:numFmt w:val="bullet"/>
      <w:lvlText w:val="•"/>
      <w:lvlJc w:val="left"/>
      <w:pPr>
        <w:ind w:left="4464" w:hanging="360"/>
      </w:pPr>
      <w:rPr>
        <w:rFonts w:hint="default"/>
        <w:lang w:val="pl-PL" w:eastAsia="pl-PL" w:bidi="pl-PL"/>
      </w:rPr>
    </w:lvl>
    <w:lvl w:ilvl="6" w:tplc="AE8CC892">
      <w:numFmt w:val="bullet"/>
      <w:lvlText w:val="•"/>
      <w:lvlJc w:val="left"/>
      <w:pPr>
        <w:ind w:left="5453" w:hanging="360"/>
      </w:pPr>
      <w:rPr>
        <w:rFonts w:hint="default"/>
        <w:lang w:val="pl-PL" w:eastAsia="pl-PL" w:bidi="pl-PL"/>
      </w:rPr>
    </w:lvl>
    <w:lvl w:ilvl="7" w:tplc="29503600">
      <w:numFmt w:val="bullet"/>
      <w:lvlText w:val="•"/>
      <w:lvlJc w:val="left"/>
      <w:pPr>
        <w:ind w:left="6441" w:hanging="360"/>
      </w:pPr>
      <w:rPr>
        <w:rFonts w:hint="default"/>
        <w:lang w:val="pl-PL" w:eastAsia="pl-PL" w:bidi="pl-PL"/>
      </w:rPr>
    </w:lvl>
    <w:lvl w:ilvl="8" w:tplc="23E8EA42">
      <w:numFmt w:val="bullet"/>
      <w:lvlText w:val="•"/>
      <w:lvlJc w:val="left"/>
      <w:pPr>
        <w:ind w:left="7429" w:hanging="360"/>
      </w:pPr>
      <w:rPr>
        <w:rFonts w:hint="default"/>
        <w:lang w:val="pl-PL" w:eastAsia="pl-PL" w:bidi="pl-PL"/>
      </w:rPr>
    </w:lvl>
  </w:abstractNum>
  <w:abstractNum w:abstractNumId="6">
    <w:nsid w:val="2DA143E4"/>
    <w:multiLevelType w:val="hybridMultilevel"/>
    <w:tmpl w:val="42A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54587D"/>
    <w:multiLevelType w:val="hybridMultilevel"/>
    <w:tmpl w:val="4672FD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ED20BF"/>
    <w:multiLevelType w:val="hybridMultilevel"/>
    <w:tmpl w:val="D7403D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1A6465"/>
    <w:multiLevelType w:val="hybridMultilevel"/>
    <w:tmpl w:val="82B280C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CBA7151"/>
    <w:multiLevelType w:val="hybridMultilevel"/>
    <w:tmpl w:val="0C4E799A"/>
    <w:lvl w:ilvl="0" w:tplc="8B1E79F4">
      <w:start w:val="1"/>
      <w:numFmt w:val="decimal"/>
      <w:lvlText w:val="%1."/>
      <w:lvlJc w:val="left"/>
      <w:pPr>
        <w:ind w:left="2095" w:hanging="360"/>
        <w:jc w:val="left"/>
      </w:pPr>
      <w:rPr>
        <w:rFonts w:ascii="Times New Roman" w:eastAsia="Times New Roman" w:hAnsi="Times New Roman" w:cs="Times New Roman" w:hint="default"/>
        <w:w w:val="100"/>
        <w:sz w:val="22"/>
        <w:szCs w:val="22"/>
        <w:lang w:val="pl-PL" w:eastAsia="pl-PL" w:bidi="pl-PL"/>
      </w:rPr>
    </w:lvl>
    <w:lvl w:ilvl="1" w:tplc="04150019" w:tentative="1">
      <w:start w:val="1"/>
      <w:numFmt w:val="lowerLetter"/>
      <w:lvlText w:val="%2."/>
      <w:lvlJc w:val="left"/>
      <w:pPr>
        <w:ind w:left="2750" w:hanging="360"/>
      </w:pPr>
    </w:lvl>
    <w:lvl w:ilvl="2" w:tplc="0415001B" w:tentative="1">
      <w:start w:val="1"/>
      <w:numFmt w:val="lowerRoman"/>
      <w:lvlText w:val="%3."/>
      <w:lvlJc w:val="right"/>
      <w:pPr>
        <w:ind w:left="3470" w:hanging="180"/>
      </w:pPr>
    </w:lvl>
    <w:lvl w:ilvl="3" w:tplc="0415000F" w:tentative="1">
      <w:start w:val="1"/>
      <w:numFmt w:val="decimal"/>
      <w:lvlText w:val="%4."/>
      <w:lvlJc w:val="left"/>
      <w:pPr>
        <w:ind w:left="4190" w:hanging="360"/>
      </w:pPr>
    </w:lvl>
    <w:lvl w:ilvl="4" w:tplc="04150019" w:tentative="1">
      <w:start w:val="1"/>
      <w:numFmt w:val="lowerLetter"/>
      <w:lvlText w:val="%5."/>
      <w:lvlJc w:val="left"/>
      <w:pPr>
        <w:ind w:left="4910" w:hanging="360"/>
      </w:pPr>
    </w:lvl>
    <w:lvl w:ilvl="5" w:tplc="0415001B" w:tentative="1">
      <w:start w:val="1"/>
      <w:numFmt w:val="lowerRoman"/>
      <w:lvlText w:val="%6."/>
      <w:lvlJc w:val="right"/>
      <w:pPr>
        <w:ind w:left="5630" w:hanging="180"/>
      </w:pPr>
    </w:lvl>
    <w:lvl w:ilvl="6" w:tplc="0415000F" w:tentative="1">
      <w:start w:val="1"/>
      <w:numFmt w:val="decimal"/>
      <w:lvlText w:val="%7."/>
      <w:lvlJc w:val="left"/>
      <w:pPr>
        <w:ind w:left="6350" w:hanging="360"/>
      </w:pPr>
    </w:lvl>
    <w:lvl w:ilvl="7" w:tplc="04150019" w:tentative="1">
      <w:start w:val="1"/>
      <w:numFmt w:val="lowerLetter"/>
      <w:lvlText w:val="%8."/>
      <w:lvlJc w:val="left"/>
      <w:pPr>
        <w:ind w:left="7070" w:hanging="360"/>
      </w:pPr>
    </w:lvl>
    <w:lvl w:ilvl="8" w:tplc="0415001B" w:tentative="1">
      <w:start w:val="1"/>
      <w:numFmt w:val="lowerRoman"/>
      <w:lvlText w:val="%9."/>
      <w:lvlJc w:val="right"/>
      <w:pPr>
        <w:ind w:left="7790" w:hanging="180"/>
      </w:pPr>
    </w:lvl>
  </w:abstractNum>
  <w:abstractNum w:abstractNumId="11">
    <w:nsid w:val="3CD877B1"/>
    <w:multiLevelType w:val="hybridMultilevel"/>
    <w:tmpl w:val="1742BC2E"/>
    <w:lvl w:ilvl="0" w:tplc="0898F15C">
      <w:start w:val="1"/>
      <w:numFmt w:val="decimal"/>
      <w:lvlText w:val="%1)"/>
      <w:lvlJc w:val="left"/>
      <w:pPr>
        <w:ind w:left="936" w:hanging="360"/>
      </w:pPr>
      <w:rPr>
        <w:rFonts w:hint="default"/>
        <w:sz w:val="18"/>
        <w:szCs w:val="18"/>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2">
    <w:nsid w:val="53BF1971"/>
    <w:multiLevelType w:val="hybridMultilevel"/>
    <w:tmpl w:val="76D2D8AA"/>
    <w:lvl w:ilvl="0" w:tplc="57665D8E">
      <w:start w:val="1"/>
      <w:numFmt w:val="upperRoman"/>
      <w:lvlText w:val="%1."/>
      <w:lvlJc w:val="left"/>
      <w:pPr>
        <w:ind w:left="646" w:hanging="202"/>
      </w:pPr>
      <w:rPr>
        <w:rFonts w:ascii="Times New Roman" w:eastAsia="Times New Roman" w:hAnsi="Times New Roman" w:cs="Times New Roman" w:hint="default"/>
        <w:b/>
        <w:bCs/>
        <w:w w:val="100"/>
        <w:sz w:val="22"/>
        <w:szCs w:val="22"/>
        <w:lang w:val="pl-PL" w:eastAsia="pl-PL" w:bidi="pl-PL"/>
      </w:rPr>
    </w:lvl>
    <w:lvl w:ilvl="1" w:tplc="8B1E79F4">
      <w:start w:val="1"/>
      <w:numFmt w:val="decimal"/>
      <w:lvlText w:val="%2."/>
      <w:lvlJc w:val="left"/>
      <w:pPr>
        <w:ind w:left="785" w:hanging="360"/>
      </w:pPr>
      <w:rPr>
        <w:rFonts w:ascii="Times New Roman" w:eastAsia="Times New Roman" w:hAnsi="Times New Roman" w:cs="Times New Roman" w:hint="default"/>
        <w:w w:val="100"/>
        <w:sz w:val="22"/>
        <w:szCs w:val="22"/>
        <w:lang w:val="pl-PL" w:eastAsia="pl-PL" w:bidi="pl-PL"/>
      </w:rPr>
    </w:lvl>
    <w:lvl w:ilvl="2" w:tplc="04150019">
      <w:start w:val="1"/>
      <w:numFmt w:val="lowerLetter"/>
      <w:lvlText w:val="%3."/>
      <w:lvlJc w:val="left"/>
      <w:pPr>
        <w:ind w:left="1495" w:hanging="360"/>
      </w:pPr>
      <w:rPr>
        <w:rFonts w:hint="default"/>
        <w:w w:val="100"/>
        <w:sz w:val="22"/>
        <w:szCs w:val="22"/>
        <w:lang w:val="pl-PL" w:eastAsia="pl-PL" w:bidi="pl-PL"/>
      </w:rPr>
    </w:lvl>
    <w:lvl w:ilvl="3" w:tplc="B390241E">
      <w:numFmt w:val="bullet"/>
      <w:lvlText w:val="•"/>
      <w:lvlJc w:val="left"/>
      <w:pPr>
        <w:ind w:left="2488" w:hanging="360"/>
      </w:pPr>
      <w:rPr>
        <w:rFonts w:hint="default"/>
        <w:lang w:val="pl-PL" w:eastAsia="pl-PL" w:bidi="pl-PL"/>
      </w:rPr>
    </w:lvl>
    <w:lvl w:ilvl="4" w:tplc="FEF0F0F2">
      <w:numFmt w:val="bullet"/>
      <w:lvlText w:val="•"/>
      <w:lvlJc w:val="left"/>
      <w:pPr>
        <w:ind w:left="3476" w:hanging="360"/>
      </w:pPr>
      <w:rPr>
        <w:rFonts w:hint="default"/>
        <w:lang w:val="pl-PL" w:eastAsia="pl-PL" w:bidi="pl-PL"/>
      </w:rPr>
    </w:lvl>
    <w:lvl w:ilvl="5" w:tplc="0B041360">
      <w:numFmt w:val="bullet"/>
      <w:lvlText w:val="•"/>
      <w:lvlJc w:val="left"/>
      <w:pPr>
        <w:ind w:left="4464" w:hanging="360"/>
      </w:pPr>
      <w:rPr>
        <w:rFonts w:hint="default"/>
        <w:lang w:val="pl-PL" w:eastAsia="pl-PL" w:bidi="pl-PL"/>
      </w:rPr>
    </w:lvl>
    <w:lvl w:ilvl="6" w:tplc="AE8CC892">
      <w:numFmt w:val="bullet"/>
      <w:lvlText w:val="•"/>
      <w:lvlJc w:val="left"/>
      <w:pPr>
        <w:ind w:left="5453" w:hanging="360"/>
      </w:pPr>
      <w:rPr>
        <w:rFonts w:hint="default"/>
        <w:lang w:val="pl-PL" w:eastAsia="pl-PL" w:bidi="pl-PL"/>
      </w:rPr>
    </w:lvl>
    <w:lvl w:ilvl="7" w:tplc="29503600">
      <w:numFmt w:val="bullet"/>
      <w:lvlText w:val="•"/>
      <w:lvlJc w:val="left"/>
      <w:pPr>
        <w:ind w:left="6441" w:hanging="360"/>
      </w:pPr>
      <w:rPr>
        <w:rFonts w:hint="default"/>
        <w:lang w:val="pl-PL" w:eastAsia="pl-PL" w:bidi="pl-PL"/>
      </w:rPr>
    </w:lvl>
    <w:lvl w:ilvl="8" w:tplc="23E8EA42">
      <w:numFmt w:val="bullet"/>
      <w:lvlText w:val="•"/>
      <w:lvlJc w:val="left"/>
      <w:pPr>
        <w:ind w:left="7429" w:hanging="360"/>
      </w:pPr>
      <w:rPr>
        <w:rFonts w:hint="default"/>
        <w:lang w:val="pl-PL" w:eastAsia="pl-PL" w:bidi="pl-PL"/>
      </w:rPr>
    </w:lvl>
  </w:abstractNum>
  <w:abstractNum w:abstractNumId="13">
    <w:nsid w:val="54686A62"/>
    <w:multiLevelType w:val="hybridMultilevel"/>
    <w:tmpl w:val="FA6E01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7C97E41"/>
    <w:multiLevelType w:val="hybridMultilevel"/>
    <w:tmpl w:val="A1BA00D0"/>
    <w:lvl w:ilvl="0" w:tplc="8B1E79F4">
      <w:start w:val="1"/>
      <w:numFmt w:val="decimal"/>
      <w:lvlText w:val="%1."/>
      <w:lvlJc w:val="left"/>
      <w:pPr>
        <w:ind w:left="785" w:hanging="360"/>
        <w:jc w:val="left"/>
      </w:pPr>
      <w:rPr>
        <w:rFonts w:ascii="Times New Roman" w:eastAsia="Times New Roman" w:hAnsi="Times New Roman" w:cs="Times New Roman" w:hint="default"/>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9A65E5"/>
    <w:multiLevelType w:val="hybridMultilevel"/>
    <w:tmpl w:val="B8C6F70A"/>
    <w:lvl w:ilvl="0" w:tplc="C90A0D82">
      <w:start w:val="1"/>
      <w:numFmt w:val="upperRoman"/>
      <w:lvlText w:val="%1."/>
      <w:lvlJc w:val="left"/>
      <w:pPr>
        <w:ind w:left="418" w:hanging="202"/>
      </w:pPr>
      <w:rPr>
        <w:rFonts w:ascii="Times New Roman" w:eastAsia="Times New Roman" w:hAnsi="Times New Roman" w:cs="Times New Roman" w:hint="default"/>
        <w:b/>
        <w:bCs/>
        <w:w w:val="100"/>
        <w:sz w:val="22"/>
        <w:szCs w:val="22"/>
        <w:lang w:val="pl-PL" w:eastAsia="pl-PL" w:bidi="pl-PL"/>
      </w:rPr>
    </w:lvl>
    <w:lvl w:ilvl="1" w:tplc="79BA4B94">
      <w:start w:val="1"/>
      <w:numFmt w:val="decimal"/>
      <w:lvlText w:val="%2)"/>
      <w:lvlJc w:val="left"/>
      <w:pPr>
        <w:ind w:left="936" w:hanging="348"/>
      </w:pPr>
      <w:rPr>
        <w:rFonts w:ascii="Times New Roman" w:eastAsia="Times New Roman" w:hAnsi="Times New Roman" w:cs="Times New Roman" w:hint="default"/>
        <w:w w:val="100"/>
        <w:sz w:val="22"/>
        <w:szCs w:val="22"/>
        <w:lang w:val="pl-PL" w:eastAsia="pl-PL" w:bidi="pl-PL"/>
      </w:rPr>
    </w:lvl>
    <w:lvl w:ilvl="2" w:tplc="BD04FB62">
      <w:numFmt w:val="bullet"/>
      <w:lvlText w:val="•"/>
      <w:lvlJc w:val="left"/>
      <w:pPr>
        <w:ind w:left="1880" w:hanging="348"/>
      </w:pPr>
      <w:rPr>
        <w:rFonts w:hint="default"/>
        <w:lang w:val="pl-PL" w:eastAsia="pl-PL" w:bidi="pl-PL"/>
      </w:rPr>
    </w:lvl>
    <w:lvl w:ilvl="3" w:tplc="92649DB0">
      <w:numFmt w:val="bullet"/>
      <w:lvlText w:val="•"/>
      <w:lvlJc w:val="left"/>
      <w:pPr>
        <w:ind w:left="2821" w:hanging="348"/>
      </w:pPr>
      <w:rPr>
        <w:rFonts w:hint="default"/>
        <w:lang w:val="pl-PL" w:eastAsia="pl-PL" w:bidi="pl-PL"/>
      </w:rPr>
    </w:lvl>
    <w:lvl w:ilvl="4" w:tplc="FE00CD7C">
      <w:numFmt w:val="bullet"/>
      <w:lvlText w:val="•"/>
      <w:lvlJc w:val="left"/>
      <w:pPr>
        <w:ind w:left="3762" w:hanging="348"/>
      </w:pPr>
      <w:rPr>
        <w:rFonts w:hint="default"/>
        <w:lang w:val="pl-PL" w:eastAsia="pl-PL" w:bidi="pl-PL"/>
      </w:rPr>
    </w:lvl>
    <w:lvl w:ilvl="5" w:tplc="B22613F8">
      <w:numFmt w:val="bullet"/>
      <w:lvlText w:val="•"/>
      <w:lvlJc w:val="left"/>
      <w:pPr>
        <w:ind w:left="4702" w:hanging="348"/>
      </w:pPr>
      <w:rPr>
        <w:rFonts w:hint="default"/>
        <w:lang w:val="pl-PL" w:eastAsia="pl-PL" w:bidi="pl-PL"/>
      </w:rPr>
    </w:lvl>
    <w:lvl w:ilvl="6" w:tplc="67A478CC">
      <w:numFmt w:val="bullet"/>
      <w:lvlText w:val="•"/>
      <w:lvlJc w:val="left"/>
      <w:pPr>
        <w:ind w:left="5643" w:hanging="348"/>
      </w:pPr>
      <w:rPr>
        <w:rFonts w:hint="default"/>
        <w:lang w:val="pl-PL" w:eastAsia="pl-PL" w:bidi="pl-PL"/>
      </w:rPr>
    </w:lvl>
    <w:lvl w:ilvl="7" w:tplc="8840792A">
      <w:numFmt w:val="bullet"/>
      <w:lvlText w:val="•"/>
      <w:lvlJc w:val="left"/>
      <w:pPr>
        <w:ind w:left="6584" w:hanging="348"/>
      </w:pPr>
      <w:rPr>
        <w:rFonts w:hint="default"/>
        <w:lang w:val="pl-PL" w:eastAsia="pl-PL" w:bidi="pl-PL"/>
      </w:rPr>
    </w:lvl>
    <w:lvl w:ilvl="8" w:tplc="A54247F2">
      <w:numFmt w:val="bullet"/>
      <w:lvlText w:val="•"/>
      <w:lvlJc w:val="left"/>
      <w:pPr>
        <w:ind w:left="7524" w:hanging="348"/>
      </w:pPr>
      <w:rPr>
        <w:rFonts w:hint="default"/>
        <w:lang w:val="pl-PL" w:eastAsia="pl-PL" w:bidi="pl-PL"/>
      </w:rPr>
    </w:lvl>
  </w:abstractNum>
  <w:abstractNum w:abstractNumId="16">
    <w:nsid w:val="5EE07950"/>
    <w:multiLevelType w:val="hybridMultilevel"/>
    <w:tmpl w:val="85D6F1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5000373"/>
    <w:multiLevelType w:val="hybridMultilevel"/>
    <w:tmpl w:val="647C46B6"/>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6982734C"/>
    <w:multiLevelType w:val="hybridMultilevel"/>
    <w:tmpl w:val="1700BEE2"/>
    <w:lvl w:ilvl="0" w:tplc="8B1E79F4">
      <w:start w:val="1"/>
      <w:numFmt w:val="decimal"/>
      <w:lvlText w:val="%1."/>
      <w:lvlJc w:val="left"/>
      <w:pPr>
        <w:ind w:left="1440" w:hanging="360"/>
        <w:jc w:val="left"/>
      </w:pPr>
      <w:rPr>
        <w:rFonts w:ascii="Times New Roman" w:eastAsia="Times New Roman" w:hAnsi="Times New Roman" w:cs="Times New Roman" w:hint="default"/>
        <w:w w:val="100"/>
        <w:sz w:val="22"/>
        <w:szCs w:val="22"/>
        <w:lang w:val="pl-PL" w:eastAsia="pl-PL" w:bidi="pl-PL"/>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19">
    <w:nsid w:val="6AD12AA7"/>
    <w:multiLevelType w:val="hybridMultilevel"/>
    <w:tmpl w:val="0936D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7A0D084E"/>
    <w:multiLevelType w:val="hybridMultilevel"/>
    <w:tmpl w:val="98C67F6A"/>
    <w:lvl w:ilvl="0" w:tplc="982A2F76">
      <w:start w:val="1"/>
      <w:numFmt w:val="decimal"/>
      <w:lvlText w:val="%1."/>
      <w:lvlJc w:val="left"/>
      <w:pPr>
        <w:ind w:left="2750" w:hanging="360"/>
        <w:jc w:val="left"/>
      </w:pPr>
      <w:rPr>
        <w:rFonts w:ascii="Times New Roman" w:eastAsia="Times New Roman" w:hAnsi="Times New Roman" w:cs="Times New Roman" w:hint="default"/>
        <w:b w:val="0"/>
        <w:w w:val="100"/>
        <w:sz w:val="22"/>
        <w:szCs w:val="22"/>
        <w:lang w:val="pl-PL" w:eastAsia="pl-PL" w:bidi="pl-PL"/>
      </w:rPr>
    </w:lvl>
    <w:lvl w:ilvl="1" w:tplc="04150019" w:tentative="1">
      <w:start w:val="1"/>
      <w:numFmt w:val="lowerLetter"/>
      <w:lvlText w:val="%2."/>
      <w:lvlJc w:val="left"/>
      <w:pPr>
        <w:ind w:left="3405" w:hanging="360"/>
      </w:pPr>
    </w:lvl>
    <w:lvl w:ilvl="2" w:tplc="0415001B" w:tentative="1">
      <w:start w:val="1"/>
      <w:numFmt w:val="lowerRoman"/>
      <w:lvlText w:val="%3."/>
      <w:lvlJc w:val="right"/>
      <w:pPr>
        <w:ind w:left="4125" w:hanging="180"/>
      </w:pPr>
    </w:lvl>
    <w:lvl w:ilvl="3" w:tplc="0415000F" w:tentative="1">
      <w:start w:val="1"/>
      <w:numFmt w:val="decimal"/>
      <w:lvlText w:val="%4."/>
      <w:lvlJc w:val="left"/>
      <w:pPr>
        <w:ind w:left="4845" w:hanging="360"/>
      </w:pPr>
    </w:lvl>
    <w:lvl w:ilvl="4" w:tplc="04150019" w:tentative="1">
      <w:start w:val="1"/>
      <w:numFmt w:val="lowerLetter"/>
      <w:lvlText w:val="%5."/>
      <w:lvlJc w:val="left"/>
      <w:pPr>
        <w:ind w:left="5565" w:hanging="360"/>
      </w:pPr>
    </w:lvl>
    <w:lvl w:ilvl="5" w:tplc="0415001B" w:tentative="1">
      <w:start w:val="1"/>
      <w:numFmt w:val="lowerRoman"/>
      <w:lvlText w:val="%6."/>
      <w:lvlJc w:val="right"/>
      <w:pPr>
        <w:ind w:left="6285" w:hanging="180"/>
      </w:pPr>
    </w:lvl>
    <w:lvl w:ilvl="6" w:tplc="0415000F" w:tentative="1">
      <w:start w:val="1"/>
      <w:numFmt w:val="decimal"/>
      <w:lvlText w:val="%7."/>
      <w:lvlJc w:val="left"/>
      <w:pPr>
        <w:ind w:left="7005" w:hanging="360"/>
      </w:pPr>
    </w:lvl>
    <w:lvl w:ilvl="7" w:tplc="04150019" w:tentative="1">
      <w:start w:val="1"/>
      <w:numFmt w:val="lowerLetter"/>
      <w:lvlText w:val="%8."/>
      <w:lvlJc w:val="left"/>
      <w:pPr>
        <w:ind w:left="7725" w:hanging="360"/>
      </w:pPr>
    </w:lvl>
    <w:lvl w:ilvl="8" w:tplc="0415001B" w:tentative="1">
      <w:start w:val="1"/>
      <w:numFmt w:val="lowerRoman"/>
      <w:lvlText w:val="%9."/>
      <w:lvlJc w:val="right"/>
      <w:pPr>
        <w:ind w:left="8445" w:hanging="180"/>
      </w:pPr>
    </w:lvl>
  </w:abstractNum>
  <w:abstractNum w:abstractNumId="21">
    <w:nsid w:val="7E63660D"/>
    <w:multiLevelType w:val="hybridMultilevel"/>
    <w:tmpl w:val="BBC89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21"/>
  </w:num>
  <w:num w:numId="5">
    <w:abstractNumId w:val="1"/>
  </w:num>
  <w:num w:numId="6">
    <w:abstractNumId w:val="2"/>
  </w:num>
  <w:num w:numId="7">
    <w:abstractNumId w:val="7"/>
  </w:num>
  <w:num w:numId="8">
    <w:abstractNumId w:val="19"/>
  </w:num>
  <w:num w:numId="9">
    <w:abstractNumId w:val="17"/>
  </w:num>
  <w:num w:numId="10">
    <w:abstractNumId w:val="8"/>
  </w:num>
  <w:num w:numId="11">
    <w:abstractNumId w:val="5"/>
  </w:num>
  <w:num w:numId="12">
    <w:abstractNumId w:val="14"/>
  </w:num>
  <w:num w:numId="13">
    <w:abstractNumId w:val="18"/>
  </w:num>
  <w:num w:numId="14">
    <w:abstractNumId w:val="10"/>
  </w:num>
  <w:num w:numId="15">
    <w:abstractNumId w:val="20"/>
  </w:num>
  <w:num w:numId="16">
    <w:abstractNumId w:val="6"/>
  </w:num>
  <w:num w:numId="17">
    <w:abstractNumId w:val="4"/>
  </w:num>
  <w:num w:numId="18">
    <w:abstractNumId w:val="16"/>
  </w:num>
  <w:num w:numId="19">
    <w:abstractNumId w:val="12"/>
  </w:num>
  <w:num w:numId="20">
    <w:abstractNumId w:val="0"/>
  </w:num>
  <w:num w:numId="21">
    <w:abstractNumId w:val="13"/>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923571"/>
    <w:rsid w:val="00000818"/>
    <w:rsid w:val="00004846"/>
    <w:rsid w:val="00010DD6"/>
    <w:rsid w:val="00013BDC"/>
    <w:rsid w:val="00017E0D"/>
    <w:rsid w:val="0003136D"/>
    <w:rsid w:val="000333B1"/>
    <w:rsid w:val="00033570"/>
    <w:rsid w:val="00044320"/>
    <w:rsid w:val="00044363"/>
    <w:rsid w:val="00045B60"/>
    <w:rsid w:val="0004737E"/>
    <w:rsid w:val="00054514"/>
    <w:rsid w:val="0006152C"/>
    <w:rsid w:val="000713B7"/>
    <w:rsid w:val="00084C74"/>
    <w:rsid w:val="000902C7"/>
    <w:rsid w:val="0009373E"/>
    <w:rsid w:val="00095D41"/>
    <w:rsid w:val="000965EB"/>
    <w:rsid w:val="000D39DC"/>
    <w:rsid w:val="000D4D3F"/>
    <w:rsid w:val="000D699B"/>
    <w:rsid w:val="000E4A6E"/>
    <w:rsid w:val="000E563D"/>
    <w:rsid w:val="000E79B3"/>
    <w:rsid w:val="00127C92"/>
    <w:rsid w:val="00127DB9"/>
    <w:rsid w:val="001567A5"/>
    <w:rsid w:val="00165A48"/>
    <w:rsid w:val="00170462"/>
    <w:rsid w:val="00173082"/>
    <w:rsid w:val="001743CB"/>
    <w:rsid w:val="00186FEA"/>
    <w:rsid w:val="00194572"/>
    <w:rsid w:val="001B152F"/>
    <w:rsid w:val="001C7C23"/>
    <w:rsid w:val="001D3E15"/>
    <w:rsid w:val="001D7A10"/>
    <w:rsid w:val="001E1C27"/>
    <w:rsid w:val="001F026C"/>
    <w:rsid w:val="002175FC"/>
    <w:rsid w:val="00217816"/>
    <w:rsid w:val="00221D6B"/>
    <w:rsid w:val="002252A7"/>
    <w:rsid w:val="0022576A"/>
    <w:rsid w:val="0023355C"/>
    <w:rsid w:val="0023505A"/>
    <w:rsid w:val="002373BF"/>
    <w:rsid w:val="00243EE3"/>
    <w:rsid w:val="002443AC"/>
    <w:rsid w:val="00253A01"/>
    <w:rsid w:val="00256EC3"/>
    <w:rsid w:val="00257203"/>
    <w:rsid w:val="00270BE8"/>
    <w:rsid w:val="00280B4B"/>
    <w:rsid w:val="00285C82"/>
    <w:rsid w:val="002C0480"/>
    <w:rsid w:val="002C1565"/>
    <w:rsid w:val="002C6B1E"/>
    <w:rsid w:val="002D23E7"/>
    <w:rsid w:val="002D355F"/>
    <w:rsid w:val="002D531E"/>
    <w:rsid w:val="002D57AB"/>
    <w:rsid w:val="002E015E"/>
    <w:rsid w:val="002E6FA2"/>
    <w:rsid w:val="002F604D"/>
    <w:rsid w:val="00307D79"/>
    <w:rsid w:val="00312CAF"/>
    <w:rsid w:val="00322499"/>
    <w:rsid w:val="00330EF8"/>
    <w:rsid w:val="00344B9F"/>
    <w:rsid w:val="0037003C"/>
    <w:rsid w:val="0038496D"/>
    <w:rsid w:val="003915FA"/>
    <w:rsid w:val="00394882"/>
    <w:rsid w:val="0039780D"/>
    <w:rsid w:val="003A1760"/>
    <w:rsid w:val="003A48A1"/>
    <w:rsid w:val="003A77E1"/>
    <w:rsid w:val="003B582A"/>
    <w:rsid w:val="003B7249"/>
    <w:rsid w:val="003C24DA"/>
    <w:rsid w:val="003D225F"/>
    <w:rsid w:val="003F7E3E"/>
    <w:rsid w:val="003F7F67"/>
    <w:rsid w:val="0040339F"/>
    <w:rsid w:val="00404E2E"/>
    <w:rsid w:val="00410966"/>
    <w:rsid w:val="00414206"/>
    <w:rsid w:val="00433817"/>
    <w:rsid w:val="00436BC5"/>
    <w:rsid w:val="00436F5B"/>
    <w:rsid w:val="004547AE"/>
    <w:rsid w:val="00481122"/>
    <w:rsid w:val="00484825"/>
    <w:rsid w:val="004864CD"/>
    <w:rsid w:val="0049688D"/>
    <w:rsid w:val="004A5BA7"/>
    <w:rsid w:val="004A6AD5"/>
    <w:rsid w:val="004B0E1F"/>
    <w:rsid w:val="004C4645"/>
    <w:rsid w:val="004C48F1"/>
    <w:rsid w:val="004C5B20"/>
    <w:rsid w:val="004D2F3A"/>
    <w:rsid w:val="004F0954"/>
    <w:rsid w:val="004F466E"/>
    <w:rsid w:val="004F7112"/>
    <w:rsid w:val="005100DB"/>
    <w:rsid w:val="0051032E"/>
    <w:rsid w:val="005113BA"/>
    <w:rsid w:val="00520DE1"/>
    <w:rsid w:val="00526AC6"/>
    <w:rsid w:val="00541C91"/>
    <w:rsid w:val="00557DE6"/>
    <w:rsid w:val="00577F50"/>
    <w:rsid w:val="00584155"/>
    <w:rsid w:val="00586234"/>
    <w:rsid w:val="0059017C"/>
    <w:rsid w:val="005A5C8C"/>
    <w:rsid w:val="005B03FF"/>
    <w:rsid w:val="005D01CE"/>
    <w:rsid w:val="005D3ECA"/>
    <w:rsid w:val="005E2BD1"/>
    <w:rsid w:val="005E3C7F"/>
    <w:rsid w:val="005F1560"/>
    <w:rsid w:val="005F27D4"/>
    <w:rsid w:val="005F7412"/>
    <w:rsid w:val="00601377"/>
    <w:rsid w:val="00610524"/>
    <w:rsid w:val="006158A9"/>
    <w:rsid w:val="00635F8A"/>
    <w:rsid w:val="00651FDA"/>
    <w:rsid w:val="00663E75"/>
    <w:rsid w:val="00667728"/>
    <w:rsid w:val="006855EB"/>
    <w:rsid w:val="0068638C"/>
    <w:rsid w:val="0068772D"/>
    <w:rsid w:val="006A03B4"/>
    <w:rsid w:val="006B5A27"/>
    <w:rsid w:val="006C3534"/>
    <w:rsid w:val="006D1BCA"/>
    <w:rsid w:val="006D6183"/>
    <w:rsid w:val="006E72BE"/>
    <w:rsid w:val="006F21C6"/>
    <w:rsid w:val="006F6726"/>
    <w:rsid w:val="00702D4D"/>
    <w:rsid w:val="00711071"/>
    <w:rsid w:val="007142CF"/>
    <w:rsid w:val="00716E9F"/>
    <w:rsid w:val="00717D43"/>
    <w:rsid w:val="00724C6D"/>
    <w:rsid w:val="0073535B"/>
    <w:rsid w:val="00736E4E"/>
    <w:rsid w:val="00747A0B"/>
    <w:rsid w:val="0076284B"/>
    <w:rsid w:val="0076773D"/>
    <w:rsid w:val="00771934"/>
    <w:rsid w:val="00781513"/>
    <w:rsid w:val="0078459E"/>
    <w:rsid w:val="007857C7"/>
    <w:rsid w:val="0078773B"/>
    <w:rsid w:val="0079316C"/>
    <w:rsid w:val="007A709F"/>
    <w:rsid w:val="007C0555"/>
    <w:rsid w:val="007C1C98"/>
    <w:rsid w:val="007C2942"/>
    <w:rsid w:val="007D29BE"/>
    <w:rsid w:val="008043A6"/>
    <w:rsid w:val="008065C7"/>
    <w:rsid w:val="0081078E"/>
    <w:rsid w:val="00811D4D"/>
    <w:rsid w:val="00814584"/>
    <w:rsid w:val="0083711A"/>
    <w:rsid w:val="0084128E"/>
    <w:rsid w:val="00843FF7"/>
    <w:rsid w:val="00846158"/>
    <w:rsid w:val="0085302F"/>
    <w:rsid w:val="00854D1B"/>
    <w:rsid w:val="0086424F"/>
    <w:rsid w:val="0086626D"/>
    <w:rsid w:val="00883F20"/>
    <w:rsid w:val="00897281"/>
    <w:rsid w:val="008A4BA9"/>
    <w:rsid w:val="008A55D9"/>
    <w:rsid w:val="008A63A6"/>
    <w:rsid w:val="008B0195"/>
    <w:rsid w:val="008C35D1"/>
    <w:rsid w:val="008C3672"/>
    <w:rsid w:val="008D22AF"/>
    <w:rsid w:val="008F78A0"/>
    <w:rsid w:val="0091002E"/>
    <w:rsid w:val="00911950"/>
    <w:rsid w:val="0091637D"/>
    <w:rsid w:val="00923571"/>
    <w:rsid w:val="00930DEE"/>
    <w:rsid w:val="009447DB"/>
    <w:rsid w:val="0094540F"/>
    <w:rsid w:val="009525D1"/>
    <w:rsid w:val="00952BBC"/>
    <w:rsid w:val="009532D7"/>
    <w:rsid w:val="009555AD"/>
    <w:rsid w:val="00962297"/>
    <w:rsid w:val="0096796B"/>
    <w:rsid w:val="00971BA0"/>
    <w:rsid w:val="00973C7A"/>
    <w:rsid w:val="009766D2"/>
    <w:rsid w:val="00991C05"/>
    <w:rsid w:val="009B4308"/>
    <w:rsid w:val="009B6E74"/>
    <w:rsid w:val="009B7B2B"/>
    <w:rsid w:val="009D6677"/>
    <w:rsid w:val="009D6703"/>
    <w:rsid w:val="009F13E3"/>
    <w:rsid w:val="00A0135F"/>
    <w:rsid w:val="00A04039"/>
    <w:rsid w:val="00A0638F"/>
    <w:rsid w:val="00A16FBB"/>
    <w:rsid w:val="00A246AA"/>
    <w:rsid w:val="00A34D36"/>
    <w:rsid w:val="00A41A2A"/>
    <w:rsid w:val="00A47609"/>
    <w:rsid w:val="00A57398"/>
    <w:rsid w:val="00A61AD7"/>
    <w:rsid w:val="00A61C32"/>
    <w:rsid w:val="00A77241"/>
    <w:rsid w:val="00A77E88"/>
    <w:rsid w:val="00A82146"/>
    <w:rsid w:val="00A84238"/>
    <w:rsid w:val="00A85D1B"/>
    <w:rsid w:val="00A93F64"/>
    <w:rsid w:val="00A96A66"/>
    <w:rsid w:val="00AA3F30"/>
    <w:rsid w:val="00AA3FE8"/>
    <w:rsid w:val="00AB74BB"/>
    <w:rsid w:val="00AC1D3B"/>
    <w:rsid w:val="00AC4011"/>
    <w:rsid w:val="00AD2BFE"/>
    <w:rsid w:val="00AD4F84"/>
    <w:rsid w:val="00AD724A"/>
    <w:rsid w:val="00AE0A25"/>
    <w:rsid w:val="00AE0F18"/>
    <w:rsid w:val="00AE2346"/>
    <w:rsid w:val="00AE4D9A"/>
    <w:rsid w:val="00AE5FC3"/>
    <w:rsid w:val="00AE6E35"/>
    <w:rsid w:val="00AE78A6"/>
    <w:rsid w:val="00AF026F"/>
    <w:rsid w:val="00AF1C5B"/>
    <w:rsid w:val="00AF6CF7"/>
    <w:rsid w:val="00B06D9C"/>
    <w:rsid w:val="00B12403"/>
    <w:rsid w:val="00B1629F"/>
    <w:rsid w:val="00B205A2"/>
    <w:rsid w:val="00B22F3F"/>
    <w:rsid w:val="00B36348"/>
    <w:rsid w:val="00B40147"/>
    <w:rsid w:val="00B460F3"/>
    <w:rsid w:val="00B532C5"/>
    <w:rsid w:val="00B5698C"/>
    <w:rsid w:val="00B6746E"/>
    <w:rsid w:val="00B80405"/>
    <w:rsid w:val="00B84F2A"/>
    <w:rsid w:val="00BA277D"/>
    <w:rsid w:val="00BA78E5"/>
    <w:rsid w:val="00BA7BCC"/>
    <w:rsid w:val="00BC2A92"/>
    <w:rsid w:val="00BC56BF"/>
    <w:rsid w:val="00BC56EE"/>
    <w:rsid w:val="00BE1C7F"/>
    <w:rsid w:val="00BE4C18"/>
    <w:rsid w:val="00C006A0"/>
    <w:rsid w:val="00C06D90"/>
    <w:rsid w:val="00C07399"/>
    <w:rsid w:val="00C0783F"/>
    <w:rsid w:val="00C31070"/>
    <w:rsid w:val="00C359A4"/>
    <w:rsid w:val="00C413EA"/>
    <w:rsid w:val="00C425A0"/>
    <w:rsid w:val="00C45AE8"/>
    <w:rsid w:val="00C72CC2"/>
    <w:rsid w:val="00C832C1"/>
    <w:rsid w:val="00C85B52"/>
    <w:rsid w:val="00C91793"/>
    <w:rsid w:val="00CA10B9"/>
    <w:rsid w:val="00CA20B4"/>
    <w:rsid w:val="00CB53BD"/>
    <w:rsid w:val="00CC161E"/>
    <w:rsid w:val="00CD6FFC"/>
    <w:rsid w:val="00CE070F"/>
    <w:rsid w:val="00CE1A7C"/>
    <w:rsid w:val="00CE68EA"/>
    <w:rsid w:val="00CF7715"/>
    <w:rsid w:val="00D1495A"/>
    <w:rsid w:val="00D209B5"/>
    <w:rsid w:val="00D20EFA"/>
    <w:rsid w:val="00D23AAF"/>
    <w:rsid w:val="00D27ACC"/>
    <w:rsid w:val="00D377E9"/>
    <w:rsid w:val="00D45844"/>
    <w:rsid w:val="00D56C5A"/>
    <w:rsid w:val="00D64FDE"/>
    <w:rsid w:val="00D7022D"/>
    <w:rsid w:val="00D75E88"/>
    <w:rsid w:val="00D76EAF"/>
    <w:rsid w:val="00D86468"/>
    <w:rsid w:val="00D948BC"/>
    <w:rsid w:val="00DA264C"/>
    <w:rsid w:val="00DA78D1"/>
    <w:rsid w:val="00DB2104"/>
    <w:rsid w:val="00DC0A37"/>
    <w:rsid w:val="00DC7822"/>
    <w:rsid w:val="00DD137C"/>
    <w:rsid w:val="00DD2006"/>
    <w:rsid w:val="00DD56DF"/>
    <w:rsid w:val="00DE1FC9"/>
    <w:rsid w:val="00DE21C4"/>
    <w:rsid w:val="00DF54BD"/>
    <w:rsid w:val="00E025F8"/>
    <w:rsid w:val="00E05550"/>
    <w:rsid w:val="00E136DD"/>
    <w:rsid w:val="00E243F0"/>
    <w:rsid w:val="00E27BE5"/>
    <w:rsid w:val="00E36D58"/>
    <w:rsid w:val="00E43EFC"/>
    <w:rsid w:val="00E47A33"/>
    <w:rsid w:val="00E55B72"/>
    <w:rsid w:val="00E66911"/>
    <w:rsid w:val="00E67920"/>
    <w:rsid w:val="00E734FF"/>
    <w:rsid w:val="00E95349"/>
    <w:rsid w:val="00E959BE"/>
    <w:rsid w:val="00E95E34"/>
    <w:rsid w:val="00E964EC"/>
    <w:rsid w:val="00EA0A68"/>
    <w:rsid w:val="00EA2C64"/>
    <w:rsid w:val="00EB2007"/>
    <w:rsid w:val="00EB5FE4"/>
    <w:rsid w:val="00EB657C"/>
    <w:rsid w:val="00EC2BBB"/>
    <w:rsid w:val="00EC3F28"/>
    <w:rsid w:val="00EC562E"/>
    <w:rsid w:val="00EE6457"/>
    <w:rsid w:val="00F03C2B"/>
    <w:rsid w:val="00F320C4"/>
    <w:rsid w:val="00F4016C"/>
    <w:rsid w:val="00F46AC8"/>
    <w:rsid w:val="00F532C4"/>
    <w:rsid w:val="00F60CC7"/>
    <w:rsid w:val="00F704F0"/>
    <w:rsid w:val="00F81512"/>
    <w:rsid w:val="00F97238"/>
    <w:rsid w:val="00FA5BFA"/>
    <w:rsid w:val="00FB018D"/>
    <w:rsid w:val="00FD543F"/>
    <w:rsid w:val="00FE2ECF"/>
    <w:rsid w:val="00FE371B"/>
    <w:rsid w:val="00FE6CC7"/>
    <w:rsid w:val="00FF49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3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35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3571"/>
  </w:style>
  <w:style w:type="paragraph" w:styleId="Stopka">
    <w:name w:val="footer"/>
    <w:basedOn w:val="Normalny"/>
    <w:link w:val="StopkaZnak"/>
    <w:uiPriority w:val="99"/>
    <w:unhideWhenUsed/>
    <w:rsid w:val="00923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571"/>
  </w:style>
  <w:style w:type="character" w:styleId="Hipercze">
    <w:name w:val="Hyperlink"/>
    <w:rsid w:val="00923571"/>
    <w:rPr>
      <w:color w:val="0000FF"/>
      <w:u w:val="single"/>
    </w:rPr>
  </w:style>
  <w:style w:type="paragraph" w:styleId="Tekstdymka">
    <w:name w:val="Balloon Text"/>
    <w:basedOn w:val="Normalny"/>
    <w:link w:val="TekstdymkaZnak"/>
    <w:uiPriority w:val="99"/>
    <w:semiHidden/>
    <w:unhideWhenUsed/>
    <w:rsid w:val="00923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571"/>
    <w:rPr>
      <w:rFonts w:ascii="Tahoma" w:hAnsi="Tahoma" w:cs="Tahoma"/>
      <w:sz w:val="16"/>
      <w:szCs w:val="16"/>
    </w:rPr>
  </w:style>
  <w:style w:type="character" w:customStyle="1" w:styleId="Absatz-Standardschriftart">
    <w:name w:val="Absatz-Standardschriftart"/>
    <w:rsid w:val="00923571"/>
  </w:style>
  <w:style w:type="paragraph" w:customStyle="1" w:styleId="Zawartotabeli">
    <w:name w:val="Zawartość tabeli"/>
    <w:basedOn w:val="Normalny"/>
    <w:rsid w:val="00923571"/>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0E4A6E"/>
  </w:style>
  <w:style w:type="character" w:styleId="Pogrubienie">
    <w:name w:val="Strong"/>
    <w:basedOn w:val="Domylnaczcionkaakapitu"/>
    <w:uiPriority w:val="22"/>
    <w:qFormat/>
    <w:rsid w:val="000E4A6E"/>
    <w:rPr>
      <w:b/>
      <w:bCs/>
    </w:rPr>
  </w:style>
  <w:style w:type="paragraph" w:styleId="Akapitzlist">
    <w:name w:val="List Paragraph"/>
    <w:basedOn w:val="Normalny"/>
    <w:uiPriority w:val="1"/>
    <w:qFormat/>
    <w:rsid w:val="000E4A6E"/>
    <w:pPr>
      <w:ind w:left="720"/>
      <w:contextualSpacing/>
    </w:pPr>
  </w:style>
  <w:style w:type="paragraph" w:styleId="NormalnyWeb">
    <w:name w:val="Normal (Web)"/>
    <w:basedOn w:val="Normalny"/>
    <w:uiPriority w:val="99"/>
    <w:semiHidden/>
    <w:unhideWhenUsed/>
    <w:rsid w:val="002C6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CJAPODSTAWOWA">
    <w:name w:val="INFORMACJA PODSTAWOWA"/>
    <w:basedOn w:val="Normalny"/>
    <w:rsid w:val="00C425A0"/>
    <w:pPr>
      <w:spacing w:before="60" w:after="0" w:line="240" w:lineRule="auto"/>
      <w:outlineLvl w:val="4"/>
    </w:pPr>
    <w:rPr>
      <w:rFonts w:ascii="Arial" w:eastAsia="Times New Roman" w:hAnsi="Arial" w:cs="Arial"/>
      <w:sz w:val="16"/>
      <w:szCs w:val="16"/>
    </w:rPr>
  </w:style>
  <w:style w:type="paragraph" w:styleId="Tekstpodstawowy">
    <w:name w:val="Body Text"/>
    <w:basedOn w:val="Normalny"/>
    <w:link w:val="TekstpodstawowyZnak"/>
    <w:uiPriority w:val="1"/>
    <w:qFormat/>
    <w:rsid w:val="00DC782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DC7822"/>
    <w:rPr>
      <w:rFonts w:ascii="Times New Roman" w:eastAsia="Times New Roman" w:hAnsi="Times New Roman" w:cs="Times New Roman"/>
      <w:lang w:bidi="pl-PL"/>
    </w:rPr>
  </w:style>
  <w:style w:type="paragraph" w:customStyle="1" w:styleId="Nagwek11">
    <w:name w:val="Nagłówek 11"/>
    <w:basedOn w:val="Normalny"/>
    <w:uiPriority w:val="1"/>
    <w:qFormat/>
    <w:rsid w:val="00DC7822"/>
    <w:pPr>
      <w:widowControl w:val="0"/>
      <w:autoSpaceDE w:val="0"/>
      <w:autoSpaceDN w:val="0"/>
      <w:spacing w:after="0" w:line="240" w:lineRule="auto"/>
      <w:ind w:left="643"/>
      <w:outlineLvl w:val="1"/>
    </w:pPr>
    <w:rPr>
      <w:rFonts w:ascii="Times New Roman" w:eastAsia="Times New Roman" w:hAnsi="Times New Roman" w:cs="Times New Roman"/>
      <w:b/>
      <w:bCs/>
      <w:lang w:bidi="pl-PL"/>
    </w:rPr>
  </w:style>
  <w:style w:type="paragraph" w:customStyle="1" w:styleId="Normalny1">
    <w:name w:val="Normalny1"/>
    <w:basedOn w:val="Normalny"/>
    <w:rsid w:val="00930D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86424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6424F"/>
    <w:pPr>
      <w:widowControl w:val="0"/>
      <w:autoSpaceDE w:val="0"/>
      <w:autoSpaceDN w:val="0"/>
      <w:spacing w:after="0" w:line="240" w:lineRule="auto"/>
    </w:pPr>
    <w:rPr>
      <w:rFonts w:ascii="Times New Roman" w:eastAsia="Times New Roman" w:hAnsi="Times New Roman" w:cs="Times New Roman"/>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35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3571"/>
  </w:style>
  <w:style w:type="paragraph" w:styleId="Stopka">
    <w:name w:val="footer"/>
    <w:basedOn w:val="Normalny"/>
    <w:link w:val="StopkaZnak"/>
    <w:uiPriority w:val="99"/>
    <w:unhideWhenUsed/>
    <w:rsid w:val="00923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571"/>
  </w:style>
  <w:style w:type="character" w:styleId="Hipercze">
    <w:name w:val="Hyperlink"/>
    <w:rsid w:val="00923571"/>
    <w:rPr>
      <w:color w:val="0000FF"/>
      <w:u w:val="single"/>
    </w:rPr>
  </w:style>
  <w:style w:type="paragraph" w:styleId="Tekstdymka">
    <w:name w:val="Balloon Text"/>
    <w:basedOn w:val="Normalny"/>
    <w:link w:val="TekstdymkaZnak"/>
    <w:uiPriority w:val="99"/>
    <w:semiHidden/>
    <w:unhideWhenUsed/>
    <w:rsid w:val="00923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571"/>
    <w:rPr>
      <w:rFonts w:ascii="Tahoma" w:hAnsi="Tahoma" w:cs="Tahoma"/>
      <w:sz w:val="16"/>
      <w:szCs w:val="16"/>
    </w:rPr>
  </w:style>
  <w:style w:type="character" w:customStyle="1" w:styleId="Absatz-Standardschriftart">
    <w:name w:val="Absatz-Standardschriftart"/>
    <w:rsid w:val="00923571"/>
  </w:style>
  <w:style w:type="paragraph" w:customStyle="1" w:styleId="Zawartotabeli">
    <w:name w:val="Zawartość tabeli"/>
    <w:basedOn w:val="Normalny"/>
    <w:rsid w:val="00923571"/>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0E4A6E"/>
  </w:style>
  <w:style w:type="character" w:styleId="Pogrubienie">
    <w:name w:val="Strong"/>
    <w:basedOn w:val="Domylnaczcionkaakapitu"/>
    <w:uiPriority w:val="22"/>
    <w:qFormat/>
    <w:rsid w:val="000E4A6E"/>
    <w:rPr>
      <w:b/>
      <w:bCs/>
    </w:rPr>
  </w:style>
  <w:style w:type="paragraph" w:styleId="Akapitzlist">
    <w:name w:val="List Paragraph"/>
    <w:basedOn w:val="Normalny"/>
    <w:uiPriority w:val="1"/>
    <w:qFormat/>
    <w:rsid w:val="000E4A6E"/>
    <w:pPr>
      <w:ind w:left="720"/>
      <w:contextualSpacing/>
    </w:pPr>
  </w:style>
  <w:style w:type="paragraph" w:styleId="NormalnyWeb">
    <w:name w:val="Normal (Web)"/>
    <w:basedOn w:val="Normalny"/>
    <w:uiPriority w:val="99"/>
    <w:semiHidden/>
    <w:unhideWhenUsed/>
    <w:rsid w:val="002C6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CJAPODSTAWOWA">
    <w:name w:val="INFORMACJA PODSTAWOWA"/>
    <w:basedOn w:val="Normalny"/>
    <w:rsid w:val="00C425A0"/>
    <w:pPr>
      <w:spacing w:before="60" w:after="0" w:line="240" w:lineRule="auto"/>
      <w:outlineLvl w:val="4"/>
    </w:pPr>
    <w:rPr>
      <w:rFonts w:ascii="Arial" w:eastAsia="Times New Roman" w:hAnsi="Arial" w:cs="Arial"/>
      <w:sz w:val="16"/>
      <w:szCs w:val="16"/>
    </w:rPr>
  </w:style>
  <w:style w:type="paragraph" w:styleId="Tekstpodstawowy">
    <w:name w:val="Body Text"/>
    <w:basedOn w:val="Normalny"/>
    <w:link w:val="TekstpodstawowyZnak"/>
    <w:uiPriority w:val="1"/>
    <w:qFormat/>
    <w:rsid w:val="00DC782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DC7822"/>
    <w:rPr>
      <w:rFonts w:ascii="Times New Roman" w:eastAsia="Times New Roman" w:hAnsi="Times New Roman" w:cs="Times New Roman"/>
      <w:lang w:bidi="pl-PL"/>
    </w:rPr>
  </w:style>
  <w:style w:type="paragraph" w:customStyle="1" w:styleId="Nagwek11">
    <w:name w:val="Nagłówek 11"/>
    <w:basedOn w:val="Normalny"/>
    <w:uiPriority w:val="1"/>
    <w:qFormat/>
    <w:rsid w:val="00DC7822"/>
    <w:pPr>
      <w:widowControl w:val="0"/>
      <w:autoSpaceDE w:val="0"/>
      <w:autoSpaceDN w:val="0"/>
      <w:spacing w:after="0" w:line="240" w:lineRule="auto"/>
      <w:ind w:left="643"/>
      <w:outlineLvl w:val="1"/>
    </w:pPr>
    <w:rPr>
      <w:rFonts w:ascii="Times New Roman" w:eastAsia="Times New Roman" w:hAnsi="Times New Roman" w:cs="Times New Roman"/>
      <w:b/>
      <w:bCs/>
      <w:lang w:bidi="pl-PL"/>
    </w:rPr>
  </w:style>
  <w:style w:type="paragraph" w:customStyle="1" w:styleId="Normalny1">
    <w:name w:val="Normalny1"/>
    <w:basedOn w:val="Normalny"/>
    <w:rsid w:val="00930D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86424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6424F"/>
    <w:pPr>
      <w:widowControl w:val="0"/>
      <w:autoSpaceDE w:val="0"/>
      <w:autoSpaceDN w:val="0"/>
      <w:spacing w:after="0" w:line="240" w:lineRule="auto"/>
    </w:pPr>
    <w:rPr>
      <w:rFonts w:ascii="Times New Roman" w:eastAsia="Times New Roman" w:hAnsi="Times New Roman" w:cs="Times New Roman"/>
      <w:lang w:bidi="pl-PL"/>
    </w:rPr>
  </w:style>
</w:styles>
</file>

<file path=word/webSettings.xml><?xml version="1.0" encoding="utf-8"?>
<w:webSettings xmlns:r="http://schemas.openxmlformats.org/officeDocument/2006/relationships" xmlns:w="http://schemas.openxmlformats.org/wordprocessingml/2006/main">
  <w:divs>
    <w:div w:id="235284701">
      <w:bodyDiv w:val="1"/>
      <w:marLeft w:val="0"/>
      <w:marRight w:val="0"/>
      <w:marTop w:val="0"/>
      <w:marBottom w:val="0"/>
      <w:divBdr>
        <w:top w:val="none" w:sz="0" w:space="0" w:color="auto"/>
        <w:left w:val="none" w:sz="0" w:space="0" w:color="auto"/>
        <w:bottom w:val="none" w:sz="0" w:space="0" w:color="auto"/>
        <w:right w:val="none" w:sz="0" w:space="0" w:color="auto"/>
      </w:divBdr>
      <w:divsChild>
        <w:div w:id="349532444">
          <w:marLeft w:val="0"/>
          <w:marRight w:val="0"/>
          <w:marTop w:val="0"/>
          <w:marBottom w:val="0"/>
          <w:divBdr>
            <w:top w:val="none" w:sz="0" w:space="0" w:color="auto"/>
            <w:left w:val="none" w:sz="0" w:space="0" w:color="auto"/>
            <w:bottom w:val="none" w:sz="0" w:space="0" w:color="auto"/>
            <w:right w:val="none" w:sz="0" w:space="0" w:color="auto"/>
          </w:divBdr>
        </w:div>
        <w:div w:id="1477068952">
          <w:marLeft w:val="0"/>
          <w:marRight w:val="0"/>
          <w:marTop w:val="0"/>
          <w:marBottom w:val="0"/>
          <w:divBdr>
            <w:top w:val="none" w:sz="0" w:space="0" w:color="auto"/>
            <w:left w:val="none" w:sz="0" w:space="0" w:color="auto"/>
            <w:bottom w:val="none" w:sz="0" w:space="0" w:color="auto"/>
            <w:right w:val="none" w:sz="0" w:space="0" w:color="auto"/>
          </w:divBdr>
        </w:div>
        <w:div w:id="265162625">
          <w:marLeft w:val="0"/>
          <w:marRight w:val="0"/>
          <w:marTop w:val="0"/>
          <w:marBottom w:val="0"/>
          <w:divBdr>
            <w:top w:val="none" w:sz="0" w:space="0" w:color="auto"/>
            <w:left w:val="none" w:sz="0" w:space="0" w:color="auto"/>
            <w:bottom w:val="none" w:sz="0" w:space="0" w:color="auto"/>
            <w:right w:val="none" w:sz="0" w:space="0" w:color="auto"/>
          </w:divBdr>
        </w:div>
        <w:div w:id="1624077375">
          <w:marLeft w:val="0"/>
          <w:marRight w:val="0"/>
          <w:marTop w:val="0"/>
          <w:marBottom w:val="0"/>
          <w:divBdr>
            <w:top w:val="none" w:sz="0" w:space="0" w:color="auto"/>
            <w:left w:val="none" w:sz="0" w:space="0" w:color="auto"/>
            <w:bottom w:val="none" w:sz="0" w:space="0" w:color="auto"/>
            <w:right w:val="none" w:sz="0" w:space="0" w:color="auto"/>
          </w:divBdr>
        </w:div>
        <w:div w:id="1344429122">
          <w:marLeft w:val="0"/>
          <w:marRight w:val="0"/>
          <w:marTop w:val="0"/>
          <w:marBottom w:val="0"/>
          <w:divBdr>
            <w:top w:val="none" w:sz="0" w:space="0" w:color="auto"/>
            <w:left w:val="none" w:sz="0" w:space="0" w:color="auto"/>
            <w:bottom w:val="none" w:sz="0" w:space="0" w:color="auto"/>
            <w:right w:val="none" w:sz="0" w:space="0" w:color="auto"/>
          </w:divBdr>
        </w:div>
        <w:div w:id="1774203489">
          <w:marLeft w:val="0"/>
          <w:marRight w:val="0"/>
          <w:marTop w:val="0"/>
          <w:marBottom w:val="0"/>
          <w:divBdr>
            <w:top w:val="none" w:sz="0" w:space="0" w:color="auto"/>
            <w:left w:val="none" w:sz="0" w:space="0" w:color="auto"/>
            <w:bottom w:val="none" w:sz="0" w:space="0" w:color="auto"/>
            <w:right w:val="none" w:sz="0" w:space="0" w:color="auto"/>
          </w:divBdr>
        </w:div>
        <w:div w:id="1077093265">
          <w:marLeft w:val="0"/>
          <w:marRight w:val="0"/>
          <w:marTop w:val="0"/>
          <w:marBottom w:val="0"/>
          <w:divBdr>
            <w:top w:val="none" w:sz="0" w:space="0" w:color="auto"/>
            <w:left w:val="none" w:sz="0" w:space="0" w:color="auto"/>
            <w:bottom w:val="none" w:sz="0" w:space="0" w:color="auto"/>
            <w:right w:val="none" w:sz="0" w:space="0" w:color="auto"/>
          </w:divBdr>
        </w:div>
      </w:divsChild>
    </w:div>
    <w:div w:id="3959051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588">
          <w:marLeft w:val="0"/>
          <w:marRight w:val="0"/>
          <w:marTop w:val="0"/>
          <w:marBottom w:val="0"/>
          <w:divBdr>
            <w:top w:val="none" w:sz="0" w:space="0" w:color="auto"/>
            <w:left w:val="none" w:sz="0" w:space="0" w:color="auto"/>
            <w:bottom w:val="none" w:sz="0" w:space="0" w:color="auto"/>
            <w:right w:val="none" w:sz="0" w:space="0" w:color="auto"/>
          </w:divBdr>
        </w:div>
        <w:div w:id="1331520131">
          <w:marLeft w:val="0"/>
          <w:marRight w:val="0"/>
          <w:marTop w:val="0"/>
          <w:marBottom w:val="0"/>
          <w:divBdr>
            <w:top w:val="none" w:sz="0" w:space="0" w:color="auto"/>
            <w:left w:val="none" w:sz="0" w:space="0" w:color="auto"/>
            <w:bottom w:val="none" w:sz="0" w:space="0" w:color="auto"/>
            <w:right w:val="none" w:sz="0" w:space="0" w:color="auto"/>
          </w:divBdr>
        </w:div>
        <w:div w:id="1707832237">
          <w:marLeft w:val="0"/>
          <w:marRight w:val="0"/>
          <w:marTop w:val="0"/>
          <w:marBottom w:val="0"/>
          <w:divBdr>
            <w:top w:val="none" w:sz="0" w:space="0" w:color="auto"/>
            <w:left w:val="none" w:sz="0" w:space="0" w:color="auto"/>
            <w:bottom w:val="none" w:sz="0" w:space="0" w:color="auto"/>
            <w:right w:val="none" w:sz="0" w:space="0" w:color="auto"/>
          </w:divBdr>
        </w:div>
        <w:div w:id="1586257289">
          <w:marLeft w:val="0"/>
          <w:marRight w:val="0"/>
          <w:marTop w:val="0"/>
          <w:marBottom w:val="0"/>
          <w:divBdr>
            <w:top w:val="none" w:sz="0" w:space="0" w:color="auto"/>
            <w:left w:val="none" w:sz="0" w:space="0" w:color="auto"/>
            <w:bottom w:val="none" w:sz="0" w:space="0" w:color="auto"/>
            <w:right w:val="none" w:sz="0" w:space="0" w:color="auto"/>
          </w:divBdr>
        </w:div>
        <w:div w:id="1897547603">
          <w:marLeft w:val="0"/>
          <w:marRight w:val="0"/>
          <w:marTop w:val="0"/>
          <w:marBottom w:val="0"/>
          <w:divBdr>
            <w:top w:val="none" w:sz="0" w:space="0" w:color="auto"/>
            <w:left w:val="none" w:sz="0" w:space="0" w:color="auto"/>
            <w:bottom w:val="none" w:sz="0" w:space="0" w:color="auto"/>
            <w:right w:val="none" w:sz="0" w:space="0" w:color="auto"/>
          </w:divBdr>
        </w:div>
        <w:div w:id="1182666420">
          <w:marLeft w:val="0"/>
          <w:marRight w:val="0"/>
          <w:marTop w:val="0"/>
          <w:marBottom w:val="0"/>
          <w:divBdr>
            <w:top w:val="none" w:sz="0" w:space="0" w:color="auto"/>
            <w:left w:val="none" w:sz="0" w:space="0" w:color="auto"/>
            <w:bottom w:val="none" w:sz="0" w:space="0" w:color="auto"/>
            <w:right w:val="none" w:sz="0" w:space="0" w:color="auto"/>
          </w:divBdr>
        </w:div>
        <w:div w:id="520097139">
          <w:marLeft w:val="0"/>
          <w:marRight w:val="0"/>
          <w:marTop w:val="0"/>
          <w:marBottom w:val="0"/>
          <w:divBdr>
            <w:top w:val="none" w:sz="0" w:space="0" w:color="auto"/>
            <w:left w:val="none" w:sz="0" w:space="0" w:color="auto"/>
            <w:bottom w:val="none" w:sz="0" w:space="0" w:color="auto"/>
            <w:right w:val="none" w:sz="0" w:space="0" w:color="auto"/>
          </w:divBdr>
        </w:div>
        <w:div w:id="2040159729">
          <w:marLeft w:val="0"/>
          <w:marRight w:val="0"/>
          <w:marTop w:val="0"/>
          <w:marBottom w:val="0"/>
          <w:divBdr>
            <w:top w:val="none" w:sz="0" w:space="0" w:color="auto"/>
            <w:left w:val="none" w:sz="0" w:space="0" w:color="auto"/>
            <w:bottom w:val="none" w:sz="0" w:space="0" w:color="auto"/>
            <w:right w:val="none" w:sz="0" w:space="0" w:color="auto"/>
          </w:divBdr>
        </w:div>
        <w:div w:id="135730018">
          <w:marLeft w:val="0"/>
          <w:marRight w:val="0"/>
          <w:marTop w:val="0"/>
          <w:marBottom w:val="0"/>
          <w:divBdr>
            <w:top w:val="none" w:sz="0" w:space="0" w:color="auto"/>
            <w:left w:val="none" w:sz="0" w:space="0" w:color="auto"/>
            <w:bottom w:val="none" w:sz="0" w:space="0" w:color="auto"/>
            <w:right w:val="none" w:sz="0" w:space="0" w:color="auto"/>
          </w:divBdr>
        </w:div>
        <w:div w:id="437875419">
          <w:marLeft w:val="0"/>
          <w:marRight w:val="0"/>
          <w:marTop w:val="0"/>
          <w:marBottom w:val="0"/>
          <w:divBdr>
            <w:top w:val="none" w:sz="0" w:space="0" w:color="auto"/>
            <w:left w:val="none" w:sz="0" w:space="0" w:color="auto"/>
            <w:bottom w:val="none" w:sz="0" w:space="0" w:color="auto"/>
            <w:right w:val="none" w:sz="0" w:space="0" w:color="auto"/>
          </w:divBdr>
        </w:div>
        <w:div w:id="1692685690">
          <w:marLeft w:val="0"/>
          <w:marRight w:val="0"/>
          <w:marTop w:val="0"/>
          <w:marBottom w:val="0"/>
          <w:divBdr>
            <w:top w:val="none" w:sz="0" w:space="0" w:color="auto"/>
            <w:left w:val="none" w:sz="0" w:space="0" w:color="auto"/>
            <w:bottom w:val="none" w:sz="0" w:space="0" w:color="auto"/>
            <w:right w:val="none" w:sz="0" w:space="0" w:color="auto"/>
          </w:divBdr>
        </w:div>
        <w:div w:id="1271233825">
          <w:marLeft w:val="0"/>
          <w:marRight w:val="0"/>
          <w:marTop w:val="0"/>
          <w:marBottom w:val="0"/>
          <w:divBdr>
            <w:top w:val="none" w:sz="0" w:space="0" w:color="auto"/>
            <w:left w:val="none" w:sz="0" w:space="0" w:color="auto"/>
            <w:bottom w:val="none" w:sz="0" w:space="0" w:color="auto"/>
            <w:right w:val="none" w:sz="0" w:space="0" w:color="auto"/>
          </w:divBdr>
        </w:div>
      </w:divsChild>
    </w:div>
    <w:div w:id="645547944">
      <w:bodyDiv w:val="1"/>
      <w:marLeft w:val="0"/>
      <w:marRight w:val="0"/>
      <w:marTop w:val="0"/>
      <w:marBottom w:val="0"/>
      <w:divBdr>
        <w:top w:val="none" w:sz="0" w:space="0" w:color="auto"/>
        <w:left w:val="none" w:sz="0" w:space="0" w:color="auto"/>
        <w:bottom w:val="none" w:sz="0" w:space="0" w:color="auto"/>
        <w:right w:val="none" w:sz="0" w:space="0" w:color="auto"/>
      </w:divBdr>
      <w:divsChild>
        <w:div w:id="2134398766">
          <w:marLeft w:val="0"/>
          <w:marRight w:val="0"/>
          <w:marTop w:val="0"/>
          <w:marBottom w:val="0"/>
          <w:divBdr>
            <w:top w:val="none" w:sz="0" w:space="0" w:color="auto"/>
            <w:left w:val="none" w:sz="0" w:space="0" w:color="auto"/>
            <w:bottom w:val="none" w:sz="0" w:space="0" w:color="auto"/>
            <w:right w:val="none" w:sz="0" w:space="0" w:color="auto"/>
          </w:divBdr>
        </w:div>
        <w:div w:id="479886780">
          <w:marLeft w:val="0"/>
          <w:marRight w:val="0"/>
          <w:marTop w:val="0"/>
          <w:marBottom w:val="0"/>
          <w:divBdr>
            <w:top w:val="none" w:sz="0" w:space="0" w:color="auto"/>
            <w:left w:val="none" w:sz="0" w:space="0" w:color="auto"/>
            <w:bottom w:val="none" w:sz="0" w:space="0" w:color="auto"/>
            <w:right w:val="none" w:sz="0" w:space="0" w:color="auto"/>
          </w:divBdr>
        </w:div>
        <w:div w:id="1040319661">
          <w:marLeft w:val="0"/>
          <w:marRight w:val="0"/>
          <w:marTop w:val="0"/>
          <w:marBottom w:val="0"/>
          <w:divBdr>
            <w:top w:val="none" w:sz="0" w:space="0" w:color="auto"/>
            <w:left w:val="none" w:sz="0" w:space="0" w:color="auto"/>
            <w:bottom w:val="none" w:sz="0" w:space="0" w:color="auto"/>
            <w:right w:val="none" w:sz="0" w:space="0" w:color="auto"/>
          </w:divBdr>
        </w:div>
        <w:div w:id="1935286387">
          <w:marLeft w:val="0"/>
          <w:marRight w:val="0"/>
          <w:marTop w:val="0"/>
          <w:marBottom w:val="0"/>
          <w:divBdr>
            <w:top w:val="none" w:sz="0" w:space="0" w:color="auto"/>
            <w:left w:val="none" w:sz="0" w:space="0" w:color="auto"/>
            <w:bottom w:val="none" w:sz="0" w:space="0" w:color="auto"/>
            <w:right w:val="none" w:sz="0" w:space="0" w:color="auto"/>
          </w:divBdr>
        </w:div>
        <w:div w:id="1517110569">
          <w:marLeft w:val="0"/>
          <w:marRight w:val="0"/>
          <w:marTop w:val="0"/>
          <w:marBottom w:val="0"/>
          <w:divBdr>
            <w:top w:val="none" w:sz="0" w:space="0" w:color="auto"/>
            <w:left w:val="none" w:sz="0" w:space="0" w:color="auto"/>
            <w:bottom w:val="none" w:sz="0" w:space="0" w:color="auto"/>
            <w:right w:val="none" w:sz="0" w:space="0" w:color="auto"/>
          </w:divBdr>
        </w:div>
        <w:div w:id="1693989983">
          <w:marLeft w:val="0"/>
          <w:marRight w:val="0"/>
          <w:marTop w:val="0"/>
          <w:marBottom w:val="0"/>
          <w:divBdr>
            <w:top w:val="none" w:sz="0" w:space="0" w:color="auto"/>
            <w:left w:val="none" w:sz="0" w:space="0" w:color="auto"/>
            <w:bottom w:val="none" w:sz="0" w:space="0" w:color="auto"/>
            <w:right w:val="none" w:sz="0" w:space="0" w:color="auto"/>
          </w:divBdr>
        </w:div>
      </w:divsChild>
    </w:div>
    <w:div w:id="689260448">
      <w:bodyDiv w:val="1"/>
      <w:marLeft w:val="0"/>
      <w:marRight w:val="0"/>
      <w:marTop w:val="0"/>
      <w:marBottom w:val="0"/>
      <w:divBdr>
        <w:top w:val="none" w:sz="0" w:space="0" w:color="auto"/>
        <w:left w:val="none" w:sz="0" w:space="0" w:color="auto"/>
        <w:bottom w:val="none" w:sz="0" w:space="0" w:color="auto"/>
        <w:right w:val="none" w:sz="0" w:space="0" w:color="auto"/>
      </w:divBdr>
      <w:divsChild>
        <w:div w:id="1180049505">
          <w:marLeft w:val="0"/>
          <w:marRight w:val="0"/>
          <w:marTop w:val="0"/>
          <w:marBottom w:val="0"/>
          <w:divBdr>
            <w:top w:val="none" w:sz="0" w:space="0" w:color="auto"/>
            <w:left w:val="none" w:sz="0" w:space="0" w:color="auto"/>
            <w:bottom w:val="none" w:sz="0" w:space="0" w:color="auto"/>
            <w:right w:val="none" w:sz="0" w:space="0" w:color="auto"/>
          </w:divBdr>
        </w:div>
        <w:div w:id="917444157">
          <w:marLeft w:val="0"/>
          <w:marRight w:val="0"/>
          <w:marTop w:val="0"/>
          <w:marBottom w:val="0"/>
          <w:divBdr>
            <w:top w:val="none" w:sz="0" w:space="0" w:color="auto"/>
            <w:left w:val="none" w:sz="0" w:space="0" w:color="auto"/>
            <w:bottom w:val="none" w:sz="0" w:space="0" w:color="auto"/>
            <w:right w:val="none" w:sz="0" w:space="0" w:color="auto"/>
          </w:divBdr>
        </w:div>
        <w:div w:id="964041720">
          <w:marLeft w:val="0"/>
          <w:marRight w:val="0"/>
          <w:marTop w:val="0"/>
          <w:marBottom w:val="0"/>
          <w:divBdr>
            <w:top w:val="none" w:sz="0" w:space="0" w:color="auto"/>
            <w:left w:val="none" w:sz="0" w:space="0" w:color="auto"/>
            <w:bottom w:val="none" w:sz="0" w:space="0" w:color="auto"/>
            <w:right w:val="none" w:sz="0" w:space="0" w:color="auto"/>
          </w:divBdr>
        </w:div>
        <w:div w:id="2010057872">
          <w:marLeft w:val="0"/>
          <w:marRight w:val="0"/>
          <w:marTop w:val="0"/>
          <w:marBottom w:val="0"/>
          <w:divBdr>
            <w:top w:val="none" w:sz="0" w:space="0" w:color="auto"/>
            <w:left w:val="none" w:sz="0" w:space="0" w:color="auto"/>
            <w:bottom w:val="none" w:sz="0" w:space="0" w:color="auto"/>
            <w:right w:val="none" w:sz="0" w:space="0" w:color="auto"/>
          </w:divBdr>
        </w:div>
        <w:div w:id="2025478661">
          <w:marLeft w:val="0"/>
          <w:marRight w:val="0"/>
          <w:marTop w:val="0"/>
          <w:marBottom w:val="0"/>
          <w:divBdr>
            <w:top w:val="none" w:sz="0" w:space="0" w:color="auto"/>
            <w:left w:val="none" w:sz="0" w:space="0" w:color="auto"/>
            <w:bottom w:val="none" w:sz="0" w:space="0" w:color="auto"/>
            <w:right w:val="none" w:sz="0" w:space="0" w:color="auto"/>
          </w:divBdr>
        </w:div>
        <w:div w:id="617568127">
          <w:marLeft w:val="0"/>
          <w:marRight w:val="0"/>
          <w:marTop w:val="0"/>
          <w:marBottom w:val="0"/>
          <w:divBdr>
            <w:top w:val="none" w:sz="0" w:space="0" w:color="auto"/>
            <w:left w:val="none" w:sz="0" w:space="0" w:color="auto"/>
            <w:bottom w:val="none" w:sz="0" w:space="0" w:color="auto"/>
            <w:right w:val="none" w:sz="0" w:space="0" w:color="auto"/>
          </w:divBdr>
        </w:div>
        <w:div w:id="1301881786">
          <w:marLeft w:val="0"/>
          <w:marRight w:val="0"/>
          <w:marTop w:val="0"/>
          <w:marBottom w:val="0"/>
          <w:divBdr>
            <w:top w:val="none" w:sz="0" w:space="0" w:color="auto"/>
            <w:left w:val="none" w:sz="0" w:space="0" w:color="auto"/>
            <w:bottom w:val="none" w:sz="0" w:space="0" w:color="auto"/>
            <w:right w:val="none" w:sz="0" w:space="0" w:color="auto"/>
          </w:divBdr>
        </w:div>
      </w:divsChild>
    </w:div>
    <w:div w:id="862979586">
      <w:bodyDiv w:val="1"/>
      <w:marLeft w:val="0"/>
      <w:marRight w:val="0"/>
      <w:marTop w:val="0"/>
      <w:marBottom w:val="0"/>
      <w:divBdr>
        <w:top w:val="none" w:sz="0" w:space="0" w:color="auto"/>
        <w:left w:val="none" w:sz="0" w:space="0" w:color="auto"/>
        <w:bottom w:val="none" w:sz="0" w:space="0" w:color="auto"/>
        <w:right w:val="none" w:sz="0" w:space="0" w:color="auto"/>
      </w:divBdr>
      <w:divsChild>
        <w:div w:id="2062437615">
          <w:marLeft w:val="0"/>
          <w:marRight w:val="0"/>
          <w:marTop w:val="0"/>
          <w:marBottom w:val="0"/>
          <w:divBdr>
            <w:top w:val="none" w:sz="0" w:space="0" w:color="auto"/>
            <w:left w:val="none" w:sz="0" w:space="0" w:color="auto"/>
            <w:bottom w:val="none" w:sz="0" w:space="0" w:color="auto"/>
            <w:right w:val="none" w:sz="0" w:space="0" w:color="auto"/>
          </w:divBdr>
        </w:div>
        <w:div w:id="49303800">
          <w:marLeft w:val="0"/>
          <w:marRight w:val="0"/>
          <w:marTop w:val="0"/>
          <w:marBottom w:val="0"/>
          <w:divBdr>
            <w:top w:val="none" w:sz="0" w:space="0" w:color="auto"/>
            <w:left w:val="none" w:sz="0" w:space="0" w:color="auto"/>
            <w:bottom w:val="none" w:sz="0" w:space="0" w:color="auto"/>
            <w:right w:val="none" w:sz="0" w:space="0" w:color="auto"/>
          </w:divBdr>
        </w:div>
        <w:div w:id="1787581715">
          <w:marLeft w:val="0"/>
          <w:marRight w:val="0"/>
          <w:marTop w:val="0"/>
          <w:marBottom w:val="0"/>
          <w:divBdr>
            <w:top w:val="none" w:sz="0" w:space="0" w:color="auto"/>
            <w:left w:val="none" w:sz="0" w:space="0" w:color="auto"/>
            <w:bottom w:val="none" w:sz="0" w:space="0" w:color="auto"/>
            <w:right w:val="none" w:sz="0" w:space="0" w:color="auto"/>
          </w:divBdr>
        </w:div>
        <w:div w:id="1729306301">
          <w:marLeft w:val="0"/>
          <w:marRight w:val="0"/>
          <w:marTop w:val="0"/>
          <w:marBottom w:val="0"/>
          <w:divBdr>
            <w:top w:val="none" w:sz="0" w:space="0" w:color="auto"/>
            <w:left w:val="none" w:sz="0" w:space="0" w:color="auto"/>
            <w:bottom w:val="none" w:sz="0" w:space="0" w:color="auto"/>
            <w:right w:val="none" w:sz="0" w:space="0" w:color="auto"/>
          </w:divBdr>
        </w:div>
        <w:div w:id="1388841202">
          <w:marLeft w:val="0"/>
          <w:marRight w:val="0"/>
          <w:marTop w:val="0"/>
          <w:marBottom w:val="0"/>
          <w:divBdr>
            <w:top w:val="none" w:sz="0" w:space="0" w:color="auto"/>
            <w:left w:val="none" w:sz="0" w:space="0" w:color="auto"/>
            <w:bottom w:val="none" w:sz="0" w:space="0" w:color="auto"/>
            <w:right w:val="none" w:sz="0" w:space="0" w:color="auto"/>
          </w:divBdr>
        </w:div>
        <w:div w:id="759061119">
          <w:marLeft w:val="0"/>
          <w:marRight w:val="0"/>
          <w:marTop w:val="0"/>
          <w:marBottom w:val="0"/>
          <w:divBdr>
            <w:top w:val="none" w:sz="0" w:space="0" w:color="auto"/>
            <w:left w:val="none" w:sz="0" w:space="0" w:color="auto"/>
            <w:bottom w:val="none" w:sz="0" w:space="0" w:color="auto"/>
            <w:right w:val="none" w:sz="0" w:space="0" w:color="auto"/>
          </w:divBdr>
        </w:div>
        <w:div w:id="1854345589">
          <w:marLeft w:val="0"/>
          <w:marRight w:val="0"/>
          <w:marTop w:val="0"/>
          <w:marBottom w:val="0"/>
          <w:divBdr>
            <w:top w:val="none" w:sz="0" w:space="0" w:color="auto"/>
            <w:left w:val="none" w:sz="0" w:space="0" w:color="auto"/>
            <w:bottom w:val="none" w:sz="0" w:space="0" w:color="auto"/>
            <w:right w:val="none" w:sz="0" w:space="0" w:color="auto"/>
          </w:divBdr>
        </w:div>
        <w:div w:id="923877227">
          <w:marLeft w:val="0"/>
          <w:marRight w:val="0"/>
          <w:marTop w:val="0"/>
          <w:marBottom w:val="0"/>
          <w:divBdr>
            <w:top w:val="none" w:sz="0" w:space="0" w:color="auto"/>
            <w:left w:val="none" w:sz="0" w:space="0" w:color="auto"/>
            <w:bottom w:val="none" w:sz="0" w:space="0" w:color="auto"/>
            <w:right w:val="none" w:sz="0" w:space="0" w:color="auto"/>
          </w:divBdr>
        </w:div>
        <w:div w:id="385691430">
          <w:marLeft w:val="0"/>
          <w:marRight w:val="0"/>
          <w:marTop w:val="0"/>
          <w:marBottom w:val="0"/>
          <w:divBdr>
            <w:top w:val="none" w:sz="0" w:space="0" w:color="auto"/>
            <w:left w:val="none" w:sz="0" w:space="0" w:color="auto"/>
            <w:bottom w:val="none" w:sz="0" w:space="0" w:color="auto"/>
            <w:right w:val="none" w:sz="0" w:space="0" w:color="auto"/>
          </w:divBdr>
        </w:div>
        <w:div w:id="1837332663">
          <w:marLeft w:val="0"/>
          <w:marRight w:val="0"/>
          <w:marTop w:val="0"/>
          <w:marBottom w:val="0"/>
          <w:divBdr>
            <w:top w:val="none" w:sz="0" w:space="0" w:color="auto"/>
            <w:left w:val="none" w:sz="0" w:space="0" w:color="auto"/>
            <w:bottom w:val="none" w:sz="0" w:space="0" w:color="auto"/>
            <w:right w:val="none" w:sz="0" w:space="0" w:color="auto"/>
          </w:divBdr>
        </w:div>
        <w:div w:id="821896337">
          <w:marLeft w:val="0"/>
          <w:marRight w:val="0"/>
          <w:marTop w:val="0"/>
          <w:marBottom w:val="0"/>
          <w:divBdr>
            <w:top w:val="none" w:sz="0" w:space="0" w:color="auto"/>
            <w:left w:val="none" w:sz="0" w:space="0" w:color="auto"/>
            <w:bottom w:val="none" w:sz="0" w:space="0" w:color="auto"/>
            <w:right w:val="none" w:sz="0" w:space="0" w:color="auto"/>
          </w:divBdr>
        </w:div>
        <w:div w:id="1772626742">
          <w:marLeft w:val="0"/>
          <w:marRight w:val="0"/>
          <w:marTop w:val="0"/>
          <w:marBottom w:val="0"/>
          <w:divBdr>
            <w:top w:val="none" w:sz="0" w:space="0" w:color="auto"/>
            <w:left w:val="none" w:sz="0" w:space="0" w:color="auto"/>
            <w:bottom w:val="none" w:sz="0" w:space="0" w:color="auto"/>
            <w:right w:val="none" w:sz="0" w:space="0" w:color="auto"/>
          </w:divBdr>
        </w:div>
        <w:div w:id="1367676490">
          <w:marLeft w:val="0"/>
          <w:marRight w:val="0"/>
          <w:marTop w:val="0"/>
          <w:marBottom w:val="0"/>
          <w:divBdr>
            <w:top w:val="none" w:sz="0" w:space="0" w:color="auto"/>
            <w:left w:val="none" w:sz="0" w:space="0" w:color="auto"/>
            <w:bottom w:val="none" w:sz="0" w:space="0" w:color="auto"/>
            <w:right w:val="none" w:sz="0" w:space="0" w:color="auto"/>
          </w:divBdr>
        </w:div>
        <w:div w:id="903754841">
          <w:marLeft w:val="0"/>
          <w:marRight w:val="0"/>
          <w:marTop w:val="0"/>
          <w:marBottom w:val="0"/>
          <w:divBdr>
            <w:top w:val="none" w:sz="0" w:space="0" w:color="auto"/>
            <w:left w:val="none" w:sz="0" w:space="0" w:color="auto"/>
            <w:bottom w:val="none" w:sz="0" w:space="0" w:color="auto"/>
            <w:right w:val="none" w:sz="0" w:space="0" w:color="auto"/>
          </w:divBdr>
        </w:div>
        <w:div w:id="1153763469">
          <w:marLeft w:val="0"/>
          <w:marRight w:val="0"/>
          <w:marTop w:val="0"/>
          <w:marBottom w:val="0"/>
          <w:divBdr>
            <w:top w:val="none" w:sz="0" w:space="0" w:color="auto"/>
            <w:left w:val="none" w:sz="0" w:space="0" w:color="auto"/>
            <w:bottom w:val="none" w:sz="0" w:space="0" w:color="auto"/>
            <w:right w:val="none" w:sz="0" w:space="0" w:color="auto"/>
          </w:divBdr>
        </w:div>
        <w:div w:id="164169376">
          <w:marLeft w:val="0"/>
          <w:marRight w:val="0"/>
          <w:marTop w:val="0"/>
          <w:marBottom w:val="0"/>
          <w:divBdr>
            <w:top w:val="none" w:sz="0" w:space="0" w:color="auto"/>
            <w:left w:val="none" w:sz="0" w:space="0" w:color="auto"/>
            <w:bottom w:val="none" w:sz="0" w:space="0" w:color="auto"/>
            <w:right w:val="none" w:sz="0" w:space="0" w:color="auto"/>
          </w:divBdr>
        </w:div>
        <w:div w:id="723022897">
          <w:marLeft w:val="0"/>
          <w:marRight w:val="0"/>
          <w:marTop w:val="0"/>
          <w:marBottom w:val="0"/>
          <w:divBdr>
            <w:top w:val="none" w:sz="0" w:space="0" w:color="auto"/>
            <w:left w:val="none" w:sz="0" w:space="0" w:color="auto"/>
            <w:bottom w:val="none" w:sz="0" w:space="0" w:color="auto"/>
            <w:right w:val="none" w:sz="0" w:space="0" w:color="auto"/>
          </w:divBdr>
        </w:div>
      </w:divsChild>
    </w:div>
    <w:div w:id="1121194003">
      <w:bodyDiv w:val="1"/>
      <w:marLeft w:val="0"/>
      <w:marRight w:val="0"/>
      <w:marTop w:val="0"/>
      <w:marBottom w:val="0"/>
      <w:divBdr>
        <w:top w:val="none" w:sz="0" w:space="0" w:color="auto"/>
        <w:left w:val="none" w:sz="0" w:space="0" w:color="auto"/>
        <w:bottom w:val="none" w:sz="0" w:space="0" w:color="auto"/>
        <w:right w:val="none" w:sz="0" w:space="0" w:color="auto"/>
      </w:divBdr>
    </w:div>
    <w:div w:id="1502425963">
      <w:bodyDiv w:val="1"/>
      <w:marLeft w:val="0"/>
      <w:marRight w:val="0"/>
      <w:marTop w:val="0"/>
      <w:marBottom w:val="0"/>
      <w:divBdr>
        <w:top w:val="none" w:sz="0" w:space="0" w:color="auto"/>
        <w:left w:val="none" w:sz="0" w:space="0" w:color="auto"/>
        <w:bottom w:val="none" w:sz="0" w:space="0" w:color="auto"/>
        <w:right w:val="none" w:sz="0" w:space="0" w:color="auto"/>
      </w:divBdr>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sChild>
        <w:div w:id="795367962">
          <w:marLeft w:val="0"/>
          <w:marRight w:val="0"/>
          <w:marTop w:val="0"/>
          <w:marBottom w:val="0"/>
          <w:divBdr>
            <w:top w:val="none" w:sz="0" w:space="0" w:color="auto"/>
            <w:left w:val="none" w:sz="0" w:space="0" w:color="auto"/>
            <w:bottom w:val="none" w:sz="0" w:space="0" w:color="auto"/>
            <w:right w:val="none" w:sz="0" w:space="0" w:color="auto"/>
          </w:divBdr>
        </w:div>
        <w:div w:id="1019701588">
          <w:marLeft w:val="0"/>
          <w:marRight w:val="0"/>
          <w:marTop w:val="0"/>
          <w:marBottom w:val="0"/>
          <w:divBdr>
            <w:top w:val="none" w:sz="0" w:space="0" w:color="auto"/>
            <w:left w:val="none" w:sz="0" w:space="0" w:color="auto"/>
            <w:bottom w:val="none" w:sz="0" w:space="0" w:color="auto"/>
            <w:right w:val="none" w:sz="0" w:space="0" w:color="auto"/>
          </w:divBdr>
        </w:div>
      </w:divsChild>
    </w:div>
    <w:div w:id="1626698352">
      <w:bodyDiv w:val="1"/>
      <w:marLeft w:val="0"/>
      <w:marRight w:val="0"/>
      <w:marTop w:val="0"/>
      <w:marBottom w:val="0"/>
      <w:divBdr>
        <w:top w:val="none" w:sz="0" w:space="0" w:color="auto"/>
        <w:left w:val="none" w:sz="0" w:space="0" w:color="auto"/>
        <w:bottom w:val="none" w:sz="0" w:space="0" w:color="auto"/>
        <w:right w:val="none" w:sz="0" w:space="0" w:color="auto"/>
      </w:divBdr>
    </w:div>
    <w:div w:id="2119837358">
      <w:bodyDiv w:val="1"/>
      <w:marLeft w:val="0"/>
      <w:marRight w:val="0"/>
      <w:marTop w:val="0"/>
      <w:marBottom w:val="0"/>
      <w:divBdr>
        <w:top w:val="none" w:sz="0" w:space="0" w:color="auto"/>
        <w:left w:val="none" w:sz="0" w:space="0" w:color="auto"/>
        <w:bottom w:val="none" w:sz="0" w:space="0" w:color="auto"/>
        <w:right w:val="none" w:sz="0" w:space="0" w:color="auto"/>
      </w:divBdr>
      <w:divsChild>
        <w:div w:id="171922221">
          <w:marLeft w:val="0"/>
          <w:marRight w:val="0"/>
          <w:marTop w:val="0"/>
          <w:marBottom w:val="0"/>
          <w:divBdr>
            <w:top w:val="none" w:sz="0" w:space="0" w:color="auto"/>
            <w:left w:val="none" w:sz="0" w:space="0" w:color="auto"/>
            <w:bottom w:val="none" w:sz="0" w:space="0" w:color="auto"/>
            <w:right w:val="none" w:sz="0" w:space="0" w:color="auto"/>
          </w:divBdr>
        </w:div>
        <w:div w:id="1931573091">
          <w:marLeft w:val="0"/>
          <w:marRight w:val="0"/>
          <w:marTop w:val="0"/>
          <w:marBottom w:val="0"/>
          <w:divBdr>
            <w:top w:val="none" w:sz="0" w:space="0" w:color="auto"/>
            <w:left w:val="none" w:sz="0" w:space="0" w:color="auto"/>
            <w:bottom w:val="none" w:sz="0" w:space="0" w:color="auto"/>
            <w:right w:val="none" w:sz="0" w:space="0" w:color="auto"/>
          </w:divBdr>
        </w:div>
        <w:div w:id="724716322">
          <w:marLeft w:val="0"/>
          <w:marRight w:val="0"/>
          <w:marTop w:val="0"/>
          <w:marBottom w:val="0"/>
          <w:divBdr>
            <w:top w:val="none" w:sz="0" w:space="0" w:color="auto"/>
            <w:left w:val="none" w:sz="0" w:space="0" w:color="auto"/>
            <w:bottom w:val="none" w:sz="0" w:space="0" w:color="auto"/>
            <w:right w:val="none" w:sz="0" w:space="0" w:color="auto"/>
          </w:divBdr>
        </w:div>
        <w:div w:id="1739785021">
          <w:marLeft w:val="0"/>
          <w:marRight w:val="0"/>
          <w:marTop w:val="0"/>
          <w:marBottom w:val="0"/>
          <w:divBdr>
            <w:top w:val="none" w:sz="0" w:space="0" w:color="auto"/>
            <w:left w:val="none" w:sz="0" w:space="0" w:color="auto"/>
            <w:bottom w:val="none" w:sz="0" w:space="0" w:color="auto"/>
            <w:right w:val="none" w:sz="0" w:space="0" w:color="auto"/>
          </w:divBdr>
        </w:div>
        <w:div w:id="1168448834">
          <w:marLeft w:val="0"/>
          <w:marRight w:val="0"/>
          <w:marTop w:val="0"/>
          <w:marBottom w:val="0"/>
          <w:divBdr>
            <w:top w:val="none" w:sz="0" w:space="0" w:color="auto"/>
            <w:left w:val="none" w:sz="0" w:space="0" w:color="auto"/>
            <w:bottom w:val="none" w:sz="0" w:space="0" w:color="auto"/>
            <w:right w:val="none" w:sz="0" w:space="0" w:color="auto"/>
          </w:divBdr>
        </w:div>
        <w:div w:id="1926575232">
          <w:marLeft w:val="0"/>
          <w:marRight w:val="0"/>
          <w:marTop w:val="0"/>
          <w:marBottom w:val="0"/>
          <w:divBdr>
            <w:top w:val="none" w:sz="0" w:space="0" w:color="auto"/>
            <w:left w:val="none" w:sz="0" w:space="0" w:color="auto"/>
            <w:bottom w:val="none" w:sz="0" w:space="0" w:color="auto"/>
            <w:right w:val="none" w:sz="0" w:space="0" w:color="auto"/>
          </w:divBdr>
        </w:div>
        <w:div w:id="47522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CC84-4C5C-4D4F-8E4C-3579FBA4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16</Pages>
  <Words>4371</Words>
  <Characters>26232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4</dc:creator>
  <cp:lastModifiedBy>Biuro 4</cp:lastModifiedBy>
  <cp:revision>11</cp:revision>
  <cp:lastPrinted>2018-07-06T06:09:00Z</cp:lastPrinted>
  <dcterms:created xsi:type="dcterms:W3CDTF">2018-06-04T08:31:00Z</dcterms:created>
  <dcterms:modified xsi:type="dcterms:W3CDTF">2018-07-24T06:06:00Z</dcterms:modified>
</cp:coreProperties>
</file>